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5F06" w14:textId="1EF3A4F2" w:rsidR="00695BCC" w:rsidRPr="006345A8" w:rsidRDefault="007744AD" w:rsidP="00695B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EDCP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510</w:t>
      </w:r>
      <w:r w:rsidR="00695BC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Video Ethnography</w:t>
      </w:r>
      <w:r w:rsidR="00695BCC" w:rsidRPr="006345A8">
        <w:rPr>
          <w:rFonts w:ascii="Times New Roman" w:hAnsi="Times New Roman"/>
          <w:b/>
          <w:sz w:val="28"/>
          <w:szCs w:val="28"/>
        </w:rPr>
        <w:t xml:space="preserve"> </w:t>
      </w:r>
    </w:p>
    <w:p w14:paraId="0D293875" w14:textId="77777777" w:rsidR="00695BCC" w:rsidRPr="006345A8" w:rsidRDefault="00695BCC" w:rsidP="00695B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5A8">
        <w:rPr>
          <w:rFonts w:ascii="Times New Roman" w:hAnsi="Times New Roman"/>
          <w:b/>
          <w:sz w:val="28"/>
          <w:szCs w:val="28"/>
        </w:rPr>
        <w:t>Activities</w:t>
      </w:r>
    </w:p>
    <w:p w14:paraId="01679ABA" w14:textId="0D794013" w:rsidR="001D4CA8" w:rsidRDefault="002C2DA1" w:rsidP="00695BCC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t>Ethnographic Interviews</w:t>
      </w:r>
      <w:r w:rsidR="000E116D">
        <w:rPr>
          <w:rFonts w:ascii="Times New Roman" w:hAnsi="Times New Roman"/>
          <w:b/>
          <w:sz w:val="28"/>
        </w:rPr>
        <w:br/>
      </w:r>
      <w:r w:rsidR="000E116D" w:rsidRPr="00695BCC">
        <w:rPr>
          <w:rFonts w:ascii="Times New Roman" w:hAnsi="Times New Roman"/>
        </w:rPr>
        <w:t>Stephen Petrina</w:t>
      </w:r>
    </w:p>
    <w:p w14:paraId="16F6E0EA" w14:textId="77777777" w:rsidR="009A7FD7" w:rsidRPr="00917BAA" w:rsidRDefault="009A7FD7" w:rsidP="00D77D20">
      <w:pPr>
        <w:spacing w:after="0"/>
        <w:rPr>
          <w:rFonts w:ascii="Times New Roman" w:hAnsi="Times New Roman" w:cs="Times New Roman"/>
        </w:rPr>
      </w:pPr>
    </w:p>
    <w:p w14:paraId="371AFB67" w14:textId="47998097" w:rsidR="00C7431B" w:rsidRPr="002D7399" w:rsidRDefault="009743CD" w:rsidP="001916F9">
      <w:pPr>
        <w:rPr>
          <w:rFonts w:ascii="Times New Roman" w:hAnsi="Times New Roman" w:cs="Times New Roman"/>
          <w:sz w:val="22"/>
          <w:szCs w:val="22"/>
        </w:rPr>
      </w:pPr>
      <w:r w:rsidRPr="002D7399">
        <w:rPr>
          <w:rFonts w:ascii="Times New Roman" w:hAnsi="Times New Roman" w:cs="Times New Roman"/>
          <w:sz w:val="22"/>
          <w:szCs w:val="22"/>
        </w:rPr>
        <w:t xml:space="preserve">The purpose of this activity is to </w:t>
      </w:r>
      <w:r w:rsidR="001916F9" w:rsidRPr="002D7399">
        <w:rPr>
          <w:rFonts w:ascii="Times New Roman" w:hAnsi="Times New Roman" w:cs="Times New Roman"/>
          <w:sz w:val="22"/>
          <w:szCs w:val="22"/>
        </w:rPr>
        <w:t>engage in ethnographic data analysis (</w:t>
      </w:r>
      <w:proofErr w:type="spellStart"/>
      <w:r w:rsidR="001916F9" w:rsidRPr="002D7399">
        <w:rPr>
          <w:rFonts w:ascii="Times New Roman" w:hAnsi="Times New Roman" w:cs="Times New Roman"/>
          <w:sz w:val="22"/>
          <w:szCs w:val="22"/>
        </w:rPr>
        <w:t>EDA</w:t>
      </w:r>
      <w:proofErr w:type="spellEnd"/>
      <w:r w:rsidR="001916F9" w:rsidRPr="002D7399">
        <w:rPr>
          <w:rFonts w:ascii="Times New Roman" w:hAnsi="Times New Roman" w:cs="Times New Roman"/>
          <w:sz w:val="22"/>
          <w:szCs w:val="22"/>
        </w:rPr>
        <w:t>), a form of qualitative data analysis (</w:t>
      </w:r>
      <w:proofErr w:type="spellStart"/>
      <w:r w:rsidR="001916F9" w:rsidRPr="002D7399">
        <w:rPr>
          <w:rFonts w:ascii="Times New Roman" w:hAnsi="Times New Roman" w:cs="Times New Roman"/>
          <w:sz w:val="22"/>
          <w:szCs w:val="22"/>
        </w:rPr>
        <w:t>QDA</w:t>
      </w:r>
      <w:proofErr w:type="spellEnd"/>
      <w:r w:rsidR="001916F9" w:rsidRPr="002D7399">
        <w:rPr>
          <w:rFonts w:ascii="Times New Roman" w:hAnsi="Times New Roman" w:cs="Times New Roman"/>
          <w:sz w:val="22"/>
          <w:szCs w:val="22"/>
        </w:rPr>
        <w:t>)</w:t>
      </w:r>
      <w:r w:rsidRPr="002D739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1916F9" w:rsidRPr="002D7399">
        <w:rPr>
          <w:rFonts w:ascii="Times New Roman" w:hAnsi="Times New Roman" w:cs="Times New Roman"/>
          <w:sz w:val="22"/>
          <w:szCs w:val="22"/>
        </w:rPr>
        <w:t>EDA</w:t>
      </w:r>
      <w:proofErr w:type="spellEnd"/>
      <w:r w:rsidR="001916F9" w:rsidRPr="002D7399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1916F9" w:rsidRPr="002D7399">
        <w:rPr>
          <w:rFonts w:ascii="Times New Roman" w:hAnsi="Times New Roman" w:cs="Times New Roman"/>
          <w:sz w:val="22"/>
          <w:szCs w:val="22"/>
        </w:rPr>
        <w:t>QDA</w:t>
      </w:r>
      <w:proofErr w:type="spellEnd"/>
      <w:r w:rsidR="001916F9" w:rsidRPr="002D7399">
        <w:rPr>
          <w:rFonts w:ascii="Times New Roman" w:hAnsi="Times New Roman" w:cs="Times New Roman"/>
          <w:sz w:val="22"/>
          <w:szCs w:val="22"/>
        </w:rPr>
        <w:t xml:space="preserve"> challenge researchers in terms of qualitative reasoning. </w:t>
      </w:r>
      <w:r w:rsidR="00431154" w:rsidRPr="002D7399">
        <w:rPr>
          <w:rFonts w:ascii="Times New Roman" w:hAnsi="Times New Roman" w:cs="Times New Roman"/>
          <w:sz w:val="22"/>
          <w:szCs w:val="22"/>
        </w:rPr>
        <w:t>What sense can researchers make of qualitative data? How do ethnographers deal with data</w:t>
      </w:r>
      <w:r w:rsidR="00547462" w:rsidRPr="002D7399">
        <w:rPr>
          <w:rFonts w:ascii="Times New Roman" w:hAnsi="Times New Roman" w:cs="Times New Roman"/>
          <w:sz w:val="22"/>
          <w:szCs w:val="22"/>
        </w:rPr>
        <w:t>, be it I or T or S</w:t>
      </w:r>
      <w:r w:rsidR="00431154" w:rsidRPr="002D7399">
        <w:rPr>
          <w:rFonts w:ascii="Times New Roman" w:hAnsi="Times New Roman" w:cs="Times New Roman"/>
          <w:sz w:val="22"/>
          <w:szCs w:val="22"/>
        </w:rPr>
        <w:t>?</w:t>
      </w:r>
      <w:r w:rsidR="00547462" w:rsidRPr="002D7399">
        <w:rPr>
          <w:rFonts w:ascii="Times New Roman" w:hAnsi="Times New Roman" w:cs="Times New Roman"/>
          <w:sz w:val="22"/>
          <w:szCs w:val="22"/>
        </w:rPr>
        <w:t xml:space="preserve"> 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In simple form, </w:t>
      </w:r>
      <w:proofErr w:type="spellStart"/>
      <w:r w:rsidR="001B25C6" w:rsidRPr="002D7399">
        <w:rPr>
          <w:rFonts w:ascii="Times New Roman" w:hAnsi="Times New Roman" w:cs="Times New Roman"/>
          <w:sz w:val="22"/>
          <w:szCs w:val="22"/>
        </w:rPr>
        <w:t>QDA</w:t>
      </w:r>
      <w:proofErr w:type="spellEnd"/>
      <w:r w:rsidR="001B25C6" w:rsidRPr="002D7399">
        <w:rPr>
          <w:rFonts w:ascii="Times New Roman" w:hAnsi="Times New Roman" w:cs="Times New Roman"/>
          <w:sz w:val="22"/>
          <w:szCs w:val="22"/>
        </w:rPr>
        <w:t xml:space="preserve"> prompts researchers in various directions: </w:t>
      </w:r>
      <w:r w:rsidR="001B25C6" w:rsidRPr="002D7399">
        <w:rPr>
          <w:rFonts w:ascii="Times New Roman" w:hAnsi="Times New Roman" w:cs="Times New Roman"/>
          <w:i/>
          <w:sz w:val="22"/>
          <w:szCs w:val="22"/>
        </w:rPr>
        <w:t>from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the data, </w:t>
      </w:r>
      <w:r w:rsidR="001B25C6" w:rsidRPr="002D7399">
        <w:rPr>
          <w:rFonts w:ascii="Times New Roman" w:hAnsi="Times New Roman" w:cs="Times New Roman"/>
          <w:i/>
          <w:sz w:val="22"/>
          <w:szCs w:val="22"/>
        </w:rPr>
        <w:t>to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the data, </w:t>
      </w:r>
      <w:r w:rsidR="001B25C6" w:rsidRPr="002D7399">
        <w:rPr>
          <w:rFonts w:ascii="Times New Roman" w:hAnsi="Times New Roman" w:cs="Times New Roman"/>
          <w:i/>
          <w:sz w:val="22"/>
          <w:szCs w:val="22"/>
        </w:rPr>
        <w:t>with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the data, etc. In </w:t>
      </w:r>
      <w:proofErr w:type="spellStart"/>
      <w:r w:rsidR="001B25C6" w:rsidRPr="002D7399">
        <w:rPr>
          <w:rFonts w:ascii="Times New Roman" w:hAnsi="Times New Roman" w:cs="Times New Roman"/>
          <w:sz w:val="22"/>
          <w:szCs w:val="22"/>
        </w:rPr>
        <w:t>QDA</w:t>
      </w:r>
      <w:proofErr w:type="spellEnd"/>
      <w:r w:rsidR="001B25C6" w:rsidRPr="002D7399">
        <w:rPr>
          <w:rFonts w:ascii="Times New Roman" w:hAnsi="Times New Roman" w:cs="Times New Roman"/>
          <w:sz w:val="22"/>
          <w:szCs w:val="22"/>
        </w:rPr>
        <w:t xml:space="preserve">, </w:t>
      </w:r>
      <w:r w:rsidR="00C80F59" w:rsidRPr="002D7399">
        <w:rPr>
          <w:rFonts w:ascii="Times New Roman" w:hAnsi="Times New Roman" w:cs="Times New Roman"/>
          <w:sz w:val="22"/>
          <w:szCs w:val="22"/>
        </w:rPr>
        <w:t xml:space="preserve">working </w:t>
      </w:r>
      <w:r w:rsidR="001B25C6" w:rsidRPr="002D7399">
        <w:rPr>
          <w:rFonts w:ascii="Times New Roman" w:hAnsi="Times New Roman" w:cs="Times New Roman"/>
          <w:i/>
          <w:sz w:val="22"/>
          <w:szCs w:val="22"/>
        </w:rPr>
        <w:t>from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the data </w:t>
      </w:r>
      <w:r w:rsidR="00C80F59" w:rsidRPr="002D7399">
        <w:rPr>
          <w:rFonts w:ascii="Times New Roman" w:hAnsi="Times New Roman" w:cs="Times New Roman"/>
          <w:sz w:val="22"/>
          <w:szCs w:val="22"/>
        </w:rPr>
        <w:t xml:space="preserve">is commonly seen 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as a challenge of grounded theory. In turn, </w:t>
      </w:r>
      <w:r w:rsidR="00C80F59" w:rsidRPr="002D7399">
        <w:rPr>
          <w:rFonts w:ascii="Times New Roman" w:hAnsi="Times New Roman" w:cs="Times New Roman"/>
          <w:sz w:val="22"/>
          <w:szCs w:val="22"/>
        </w:rPr>
        <w:t>bringing a framework or lens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</w:t>
      </w:r>
      <w:r w:rsidR="001B25C6" w:rsidRPr="002D7399">
        <w:rPr>
          <w:rFonts w:ascii="Times New Roman" w:hAnsi="Times New Roman" w:cs="Times New Roman"/>
          <w:i/>
          <w:sz w:val="22"/>
          <w:szCs w:val="22"/>
        </w:rPr>
        <w:t>to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the data </w:t>
      </w:r>
      <w:r w:rsidR="00C80F59" w:rsidRPr="002D7399">
        <w:rPr>
          <w:rFonts w:ascii="Times New Roman" w:hAnsi="Times New Roman" w:cs="Times New Roman"/>
          <w:sz w:val="22"/>
          <w:szCs w:val="22"/>
        </w:rPr>
        <w:t>is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</w:t>
      </w:r>
      <w:r w:rsidR="00C80F59" w:rsidRPr="002D7399">
        <w:rPr>
          <w:rFonts w:ascii="Times New Roman" w:hAnsi="Times New Roman" w:cs="Times New Roman"/>
          <w:sz w:val="22"/>
          <w:szCs w:val="22"/>
        </w:rPr>
        <w:t xml:space="preserve">commonly 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a challenge of theory. </w:t>
      </w:r>
      <w:r w:rsidR="00CC77A4" w:rsidRPr="002D7399">
        <w:rPr>
          <w:rFonts w:ascii="Times New Roman" w:hAnsi="Times New Roman" w:cs="Times New Roman"/>
          <w:sz w:val="22"/>
          <w:szCs w:val="22"/>
        </w:rPr>
        <w:t xml:space="preserve">In practice, qualitative researchers are challenged to work back and forth, as data collection and analysis are interrelated (Corbin &amp; Strauss, 1990). </w:t>
      </w:r>
      <w:r w:rsidR="001B25C6" w:rsidRPr="002D73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0E2A94" w14:textId="66F45470" w:rsidR="00C7431B" w:rsidRPr="002D7399" w:rsidRDefault="00C7431B" w:rsidP="00C7431B">
      <w:pPr>
        <w:ind w:right="-7"/>
        <w:rPr>
          <w:rFonts w:ascii="Times New Roman" w:hAnsi="Times New Roman"/>
          <w:sz w:val="22"/>
          <w:szCs w:val="22"/>
        </w:rPr>
      </w:pPr>
      <w:r w:rsidRPr="002D7399">
        <w:rPr>
          <w:rFonts w:ascii="Times New Roman" w:hAnsi="Times New Roman"/>
          <w:sz w:val="22"/>
          <w:szCs w:val="22"/>
        </w:rPr>
        <w:t xml:space="preserve">In simple form, qualitative research involves identifying units of analysis and coding, categorizing, or </w:t>
      </w:r>
      <w:proofErr w:type="spellStart"/>
      <w:r w:rsidRPr="002D7399">
        <w:rPr>
          <w:rFonts w:ascii="Times New Roman" w:hAnsi="Times New Roman"/>
          <w:sz w:val="22"/>
          <w:szCs w:val="22"/>
        </w:rPr>
        <w:t>thematizing</w:t>
      </w:r>
      <w:proofErr w:type="spellEnd"/>
      <w:r w:rsidRPr="002D7399">
        <w:rPr>
          <w:rFonts w:ascii="Times New Roman" w:hAnsi="Times New Roman"/>
          <w:sz w:val="22"/>
          <w:szCs w:val="22"/>
        </w:rPr>
        <w:t xml:space="preserve"> </w:t>
      </w:r>
      <w:r w:rsidRPr="002D7399">
        <w:rPr>
          <w:rFonts w:ascii="Times New Roman" w:hAnsi="Times New Roman"/>
          <w:sz w:val="22"/>
          <w:szCs w:val="22"/>
        </w:rPr>
        <w:t>data.</w:t>
      </w:r>
      <w:r w:rsidRPr="002D739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45843">
        <w:rPr>
          <w:rFonts w:ascii="Times New Roman" w:hAnsi="Times New Roman"/>
          <w:sz w:val="22"/>
          <w:szCs w:val="22"/>
        </w:rPr>
        <w:t xml:space="preserve">The </w:t>
      </w:r>
      <w:r w:rsidRPr="002D7399">
        <w:rPr>
          <w:rFonts w:ascii="Times New Roman" w:hAnsi="Times New Roman"/>
          <w:sz w:val="22"/>
          <w:szCs w:val="22"/>
        </w:rPr>
        <w:t>unit of analysis helps to focus codes and categories.</w:t>
      </w:r>
      <w:proofErr w:type="gramEnd"/>
      <w:r w:rsidRPr="002D7399">
        <w:rPr>
          <w:rFonts w:ascii="Times New Roman" w:hAnsi="Times New Roman"/>
          <w:sz w:val="22"/>
          <w:szCs w:val="22"/>
        </w:rPr>
        <w:t xml:space="preserve"> </w:t>
      </w:r>
      <w:r w:rsidRPr="002D7399">
        <w:rPr>
          <w:rFonts w:ascii="Times New Roman" w:hAnsi="Times New Roman"/>
          <w:sz w:val="22"/>
          <w:szCs w:val="22"/>
        </w:rPr>
        <w:t xml:space="preserve">For example, is the unit of analysis an activity, </w:t>
      </w:r>
      <w:r w:rsidR="00545843" w:rsidRPr="002D7399">
        <w:rPr>
          <w:rFonts w:ascii="Times New Roman" w:hAnsi="Times New Roman"/>
          <w:sz w:val="22"/>
          <w:szCs w:val="22"/>
        </w:rPr>
        <w:t xml:space="preserve">classroom, </w:t>
      </w:r>
      <w:r w:rsidRPr="002D7399">
        <w:rPr>
          <w:rFonts w:ascii="Times New Roman" w:hAnsi="Times New Roman"/>
          <w:sz w:val="22"/>
          <w:szCs w:val="22"/>
        </w:rPr>
        <w:t xml:space="preserve">individual, group, </w:t>
      </w:r>
      <w:r w:rsidR="00545843">
        <w:rPr>
          <w:rFonts w:ascii="Times New Roman" w:hAnsi="Times New Roman"/>
          <w:sz w:val="22"/>
          <w:szCs w:val="22"/>
        </w:rPr>
        <w:t xml:space="preserve">memory, </w:t>
      </w:r>
      <w:r w:rsidRPr="002D7399">
        <w:rPr>
          <w:rFonts w:ascii="Times New Roman" w:hAnsi="Times New Roman"/>
          <w:sz w:val="22"/>
          <w:szCs w:val="22"/>
        </w:rPr>
        <w:t xml:space="preserve">story, </w:t>
      </w:r>
      <w:r w:rsidRPr="002D7399">
        <w:rPr>
          <w:rFonts w:ascii="Times New Roman" w:hAnsi="Times New Roman"/>
          <w:sz w:val="22"/>
          <w:szCs w:val="22"/>
        </w:rPr>
        <w:t>system, discourse, etc.?</w:t>
      </w:r>
      <w:bookmarkStart w:id="0" w:name="_GoBack"/>
      <w:bookmarkEnd w:id="0"/>
      <w:r w:rsidRPr="002D7399">
        <w:rPr>
          <w:rFonts w:ascii="Times New Roman" w:hAnsi="Times New Roman"/>
          <w:sz w:val="22"/>
          <w:szCs w:val="22"/>
        </w:rPr>
        <w:t xml:space="preserve"> </w:t>
      </w:r>
      <w:r w:rsidRPr="002D7399">
        <w:rPr>
          <w:rFonts w:ascii="Times New Roman" w:hAnsi="Times New Roman"/>
          <w:sz w:val="22"/>
          <w:szCs w:val="22"/>
        </w:rPr>
        <w:t>The unit of analysis is crucial to stag</w:t>
      </w:r>
      <w:r w:rsidRPr="002D7399">
        <w:rPr>
          <w:rFonts w:ascii="Times New Roman" w:hAnsi="Times New Roman"/>
          <w:sz w:val="22"/>
          <w:szCs w:val="22"/>
        </w:rPr>
        <w:t xml:space="preserve">es of coding and categorizing. </w:t>
      </w:r>
      <w:r w:rsidRPr="002D7399">
        <w:rPr>
          <w:rFonts w:ascii="Times New Roman" w:hAnsi="Times New Roman"/>
          <w:sz w:val="22"/>
          <w:szCs w:val="22"/>
        </w:rPr>
        <w:t xml:space="preserve">Codes, categories, and themes give latent meaning to analysis of manifest </w:t>
      </w:r>
      <w:r w:rsidRPr="002D7399">
        <w:rPr>
          <w:rFonts w:ascii="Times New Roman" w:hAnsi="Times New Roman"/>
          <w:sz w:val="22"/>
          <w:szCs w:val="22"/>
        </w:rPr>
        <w:t xml:space="preserve">data or content. </w:t>
      </w:r>
    </w:p>
    <w:p w14:paraId="2E7332B7" w14:textId="106BF30F" w:rsidR="00C7431B" w:rsidRPr="002D7399" w:rsidRDefault="00C7431B" w:rsidP="00C7431B">
      <w:pPr>
        <w:ind w:right="-7"/>
        <w:rPr>
          <w:rFonts w:ascii="Times New Roman" w:hAnsi="Times New Roman"/>
          <w:sz w:val="22"/>
          <w:szCs w:val="22"/>
        </w:rPr>
      </w:pPr>
      <w:r w:rsidRPr="002D7399">
        <w:rPr>
          <w:rFonts w:ascii="Times New Roman" w:hAnsi="Times New Roman"/>
          <w:sz w:val="22"/>
          <w:szCs w:val="22"/>
        </w:rPr>
        <w:t>Students are well advised to work with theory</w:t>
      </w:r>
      <w:r w:rsidRPr="002D7399">
        <w:rPr>
          <w:rFonts w:ascii="Times New Roman" w:hAnsi="Times New Roman"/>
          <w:sz w:val="22"/>
          <w:szCs w:val="22"/>
        </w:rPr>
        <w:t xml:space="preserve"> to inform the process of </w:t>
      </w:r>
      <w:proofErr w:type="spellStart"/>
      <w:r w:rsidRPr="002D7399">
        <w:rPr>
          <w:rFonts w:ascii="Times New Roman" w:hAnsi="Times New Roman"/>
          <w:sz w:val="22"/>
          <w:szCs w:val="22"/>
        </w:rPr>
        <w:t>QDA</w:t>
      </w:r>
      <w:proofErr w:type="spellEnd"/>
      <w:r w:rsidRPr="002D7399">
        <w:rPr>
          <w:rFonts w:ascii="Times New Roman" w:hAnsi="Times New Roman"/>
          <w:sz w:val="22"/>
          <w:szCs w:val="22"/>
        </w:rPr>
        <w:t xml:space="preserve">. </w:t>
      </w:r>
      <w:r w:rsidRPr="002D7399">
        <w:rPr>
          <w:rFonts w:ascii="Times New Roman" w:hAnsi="Times New Roman"/>
          <w:sz w:val="22"/>
          <w:szCs w:val="22"/>
        </w:rPr>
        <w:t>This is not to say that codes, categories, and themes should be superimposed on data, although there are times when theory ought to e</w:t>
      </w:r>
      <w:r w:rsidRPr="002D7399">
        <w:rPr>
          <w:rFonts w:ascii="Times New Roman" w:hAnsi="Times New Roman"/>
          <w:sz w:val="22"/>
          <w:szCs w:val="22"/>
        </w:rPr>
        <w:t xml:space="preserve">xplicitly shape data analysis. </w:t>
      </w:r>
      <w:r w:rsidRPr="002D7399">
        <w:rPr>
          <w:rFonts w:ascii="Times New Roman" w:hAnsi="Times New Roman"/>
          <w:sz w:val="22"/>
          <w:szCs w:val="22"/>
        </w:rPr>
        <w:t xml:space="preserve">Nor is this to say that </w:t>
      </w:r>
      <w:proofErr w:type="spellStart"/>
      <w:r w:rsidRPr="002D7399">
        <w:rPr>
          <w:rFonts w:ascii="Times New Roman" w:hAnsi="Times New Roman"/>
          <w:sz w:val="22"/>
          <w:szCs w:val="22"/>
        </w:rPr>
        <w:t>QDA</w:t>
      </w:r>
      <w:proofErr w:type="spellEnd"/>
      <w:r w:rsidRPr="002D7399">
        <w:rPr>
          <w:rFonts w:ascii="Times New Roman" w:hAnsi="Times New Roman"/>
          <w:sz w:val="22"/>
          <w:szCs w:val="22"/>
        </w:rPr>
        <w:t xml:space="preserve"> by definition ought to be “grounded theory” in nature, wherein cod</w:t>
      </w:r>
      <w:r w:rsidRPr="002D7399">
        <w:rPr>
          <w:rFonts w:ascii="Times New Roman" w:hAnsi="Times New Roman"/>
          <w:sz w:val="22"/>
          <w:szCs w:val="22"/>
        </w:rPr>
        <w:t>es and categories are emergent.</w:t>
      </w:r>
      <w:r w:rsidRPr="002D7399">
        <w:rPr>
          <w:rFonts w:ascii="Times New Roman" w:hAnsi="Times New Roman"/>
          <w:sz w:val="22"/>
          <w:szCs w:val="22"/>
        </w:rPr>
        <w:t xml:space="preserve"> The point is that researchers are challenged to demonstrate (or obliged) an articulation or relationship among data, co</w:t>
      </w:r>
      <w:r w:rsidRPr="002D7399">
        <w:rPr>
          <w:rFonts w:ascii="Times New Roman" w:hAnsi="Times New Roman"/>
          <w:sz w:val="22"/>
          <w:szCs w:val="22"/>
        </w:rPr>
        <w:t xml:space="preserve">des, and categories or themes. </w:t>
      </w:r>
      <w:r w:rsidRPr="002D7399">
        <w:rPr>
          <w:rFonts w:ascii="Times New Roman" w:hAnsi="Times New Roman"/>
          <w:sz w:val="22"/>
          <w:szCs w:val="22"/>
        </w:rPr>
        <w:t xml:space="preserve">There is an obligation of methodology to account for how or where codes and categories are generated or from what data source </w:t>
      </w:r>
      <w:r w:rsidRPr="002D7399">
        <w:rPr>
          <w:rFonts w:ascii="Times New Roman" w:hAnsi="Times New Roman"/>
          <w:sz w:val="22"/>
          <w:szCs w:val="22"/>
        </w:rPr>
        <w:t xml:space="preserve">they emerge. </w:t>
      </w:r>
      <w:r w:rsidRPr="002D7399">
        <w:rPr>
          <w:rFonts w:ascii="Times New Roman" w:hAnsi="Times New Roman"/>
          <w:sz w:val="22"/>
          <w:szCs w:val="22"/>
        </w:rPr>
        <w:t xml:space="preserve">A simple table with examples often satisfies this purpose of methodology (Table 1). One value of using </w:t>
      </w:r>
      <w:proofErr w:type="spellStart"/>
      <w:r w:rsidRPr="002D7399">
        <w:rPr>
          <w:rFonts w:ascii="Times New Roman" w:hAnsi="Times New Roman"/>
          <w:sz w:val="22"/>
          <w:szCs w:val="22"/>
        </w:rPr>
        <w:t>QDA</w:t>
      </w:r>
      <w:proofErr w:type="spellEnd"/>
      <w:r w:rsidRPr="002D7399">
        <w:rPr>
          <w:rFonts w:ascii="Times New Roman" w:hAnsi="Times New Roman"/>
          <w:sz w:val="22"/>
          <w:szCs w:val="22"/>
        </w:rPr>
        <w:t xml:space="preserve"> software is that the links among data, codes, and categories are made evident and maintained throughout the process.</w:t>
      </w:r>
    </w:p>
    <w:p w14:paraId="5A675431" w14:textId="093CB622" w:rsidR="00817A4C" w:rsidRPr="009A7FD7" w:rsidRDefault="00817A4C" w:rsidP="00817A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</w:rPr>
        <w:t xml:space="preserve">Ethnographic </w:t>
      </w:r>
      <w:r w:rsidR="008D6BFD">
        <w:rPr>
          <w:rFonts w:ascii="Times New Roman" w:hAnsi="Times New Roman"/>
          <w:b/>
          <w:sz w:val="28"/>
        </w:rPr>
        <w:t>Data Analysis</w:t>
      </w:r>
      <w:r w:rsidR="007C7622">
        <w:rPr>
          <w:rFonts w:ascii="Times New Roman" w:hAnsi="Times New Roman"/>
          <w:b/>
          <w:sz w:val="28"/>
        </w:rPr>
        <w:t xml:space="preserve">: </w:t>
      </w:r>
      <w:r w:rsidR="002F48D0">
        <w:rPr>
          <w:rFonts w:ascii="Times New Roman" w:hAnsi="Times New Roman"/>
          <w:b/>
          <w:sz w:val="28"/>
        </w:rPr>
        <w:t>Life Histories</w:t>
      </w:r>
    </w:p>
    <w:p w14:paraId="6CC39C10" w14:textId="17240970" w:rsidR="007F5D02" w:rsidRPr="00C7431B" w:rsidRDefault="007F5D02" w:rsidP="007F5D02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C7431B">
        <w:rPr>
          <w:rFonts w:ascii="Times New Roman" w:hAnsi="Times New Roman" w:cs="Times New Roman"/>
          <w:b/>
          <w:sz w:val="22"/>
          <w:szCs w:val="22"/>
        </w:rPr>
        <w:t>Activity</w:t>
      </w:r>
    </w:p>
    <w:p w14:paraId="5C8ABE64" w14:textId="680CED8E" w:rsidR="007F5D02" w:rsidRPr="00C7431B" w:rsidRDefault="007F5D02" w:rsidP="007F5D02">
      <w:pPr>
        <w:pStyle w:val="ListParagraph"/>
        <w:numPr>
          <w:ilvl w:val="0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 w:rsidRPr="00C7431B">
        <w:rPr>
          <w:rFonts w:ascii="Times New Roman" w:hAnsi="Times New Roman" w:cs="Times New Roman"/>
          <w:sz w:val="22"/>
          <w:szCs w:val="22"/>
        </w:rPr>
        <w:t>Groups of 2</w:t>
      </w:r>
      <w:r w:rsidR="0032509B">
        <w:rPr>
          <w:rFonts w:ascii="Times New Roman" w:hAnsi="Times New Roman" w:cs="Times New Roman"/>
          <w:sz w:val="22"/>
          <w:szCs w:val="22"/>
        </w:rPr>
        <w:t>-3</w:t>
      </w:r>
    </w:p>
    <w:p w14:paraId="4FEF5B64" w14:textId="2B7CF148" w:rsidR="00945D07" w:rsidRPr="00C7431B" w:rsidRDefault="0084311D" w:rsidP="00945D07">
      <w:pPr>
        <w:pStyle w:val="ListParagraph"/>
        <w:numPr>
          <w:ilvl w:val="1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 w:rsidRPr="00C7431B">
        <w:rPr>
          <w:rFonts w:ascii="Times New Roman" w:hAnsi="Times New Roman" w:cs="Times New Roman"/>
          <w:sz w:val="22"/>
          <w:szCs w:val="22"/>
        </w:rPr>
        <w:t>In the previous activity, you worked</w:t>
      </w:r>
      <w:r w:rsidR="00945D07" w:rsidRPr="00C7431B">
        <w:rPr>
          <w:rFonts w:ascii="Times New Roman" w:hAnsi="Times New Roman" w:cs="Times New Roman"/>
          <w:sz w:val="22"/>
          <w:szCs w:val="22"/>
        </w:rPr>
        <w:t xml:space="preserve"> on a research problem </w:t>
      </w:r>
      <w:r w:rsidRPr="00C7431B">
        <w:rPr>
          <w:rFonts w:ascii="Times New Roman" w:hAnsi="Times New Roman" w:cs="Times New Roman"/>
          <w:sz w:val="22"/>
          <w:szCs w:val="22"/>
        </w:rPr>
        <w:t>concerning</w:t>
      </w:r>
      <w:r w:rsidR="00945D07" w:rsidRPr="00C7431B">
        <w:rPr>
          <w:rFonts w:ascii="Times New Roman" w:hAnsi="Times New Roman" w:cs="Times New Roman"/>
          <w:sz w:val="22"/>
          <w:szCs w:val="22"/>
        </w:rPr>
        <w:t xml:space="preserve"> life history.</w:t>
      </w:r>
    </w:p>
    <w:p w14:paraId="74C0CC67" w14:textId="5417E508" w:rsidR="00945D07" w:rsidRPr="00C7431B" w:rsidRDefault="00945D07" w:rsidP="00945D07">
      <w:pPr>
        <w:pStyle w:val="ListParagraph"/>
        <w:numPr>
          <w:ilvl w:val="2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proofErr w:type="gramStart"/>
      <w:r w:rsidRPr="00C7431B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C7431B">
        <w:rPr>
          <w:rFonts w:ascii="Times New Roman" w:hAnsi="Times New Roman" w:cs="Times New Roman"/>
          <w:sz w:val="22"/>
          <w:szCs w:val="22"/>
        </w:rPr>
        <w:t xml:space="preserve">.g., Just as “we teach who we are,” we research who we are. </w:t>
      </w:r>
      <w:r w:rsidR="006A3532" w:rsidRPr="00C7431B">
        <w:rPr>
          <w:rFonts w:ascii="Times New Roman" w:hAnsi="Times New Roman" w:cs="Times New Roman"/>
          <w:sz w:val="22"/>
          <w:szCs w:val="22"/>
        </w:rPr>
        <w:t>How might life histories inform an understanding of research culture?</w:t>
      </w:r>
    </w:p>
    <w:p w14:paraId="64C264F8" w14:textId="03F84F75" w:rsidR="002F48D0" w:rsidRPr="00C7431B" w:rsidRDefault="0084311D" w:rsidP="002F48D0">
      <w:pPr>
        <w:pStyle w:val="ListParagraph"/>
        <w:numPr>
          <w:ilvl w:val="1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 w:rsidRPr="00C7431B">
        <w:rPr>
          <w:rFonts w:ascii="Times New Roman" w:hAnsi="Times New Roman" w:cs="Times New Roman"/>
          <w:sz w:val="22"/>
          <w:szCs w:val="22"/>
        </w:rPr>
        <w:t xml:space="preserve">Work </w:t>
      </w:r>
      <w:r w:rsidR="0032509B">
        <w:rPr>
          <w:rFonts w:ascii="Times New Roman" w:hAnsi="Times New Roman" w:cs="Times New Roman"/>
          <w:sz w:val="22"/>
          <w:szCs w:val="22"/>
        </w:rPr>
        <w:t xml:space="preserve">together </w:t>
      </w:r>
      <w:r w:rsidRPr="00C7431B">
        <w:rPr>
          <w:rFonts w:ascii="Times New Roman" w:hAnsi="Times New Roman" w:cs="Times New Roman"/>
          <w:sz w:val="22"/>
          <w:szCs w:val="22"/>
        </w:rPr>
        <w:t>from the audio file:</w:t>
      </w:r>
      <w:r w:rsidR="002F48D0" w:rsidRPr="00C743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F1A088" w14:textId="352172E6" w:rsidR="002F48D0" w:rsidRPr="00C7431B" w:rsidRDefault="0084311D" w:rsidP="00945D07">
      <w:pPr>
        <w:pStyle w:val="ListParagraph"/>
        <w:numPr>
          <w:ilvl w:val="2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 w:rsidRPr="00C7431B">
        <w:rPr>
          <w:rFonts w:ascii="Times New Roman" w:hAnsi="Times New Roman" w:cs="Times New Roman"/>
          <w:sz w:val="22"/>
          <w:szCs w:val="22"/>
        </w:rPr>
        <w:t xml:space="preserve">Transcribe a </w:t>
      </w:r>
      <w:r w:rsidR="0032509B">
        <w:rPr>
          <w:rFonts w:ascii="Times New Roman" w:hAnsi="Times New Roman" w:cs="Times New Roman"/>
          <w:sz w:val="22"/>
          <w:szCs w:val="22"/>
        </w:rPr>
        <w:t>clip</w:t>
      </w:r>
      <w:r w:rsidRPr="00C7431B">
        <w:rPr>
          <w:rFonts w:ascii="Times New Roman" w:hAnsi="Times New Roman" w:cs="Times New Roman"/>
          <w:sz w:val="22"/>
          <w:szCs w:val="22"/>
        </w:rPr>
        <w:t xml:space="preserve"> </w:t>
      </w:r>
      <w:r w:rsidR="0032509B">
        <w:rPr>
          <w:rFonts w:ascii="Times New Roman" w:hAnsi="Times New Roman" w:cs="Times New Roman"/>
          <w:sz w:val="22"/>
          <w:szCs w:val="22"/>
        </w:rPr>
        <w:t xml:space="preserve">or segment </w:t>
      </w:r>
      <w:r w:rsidRPr="00C7431B">
        <w:rPr>
          <w:rFonts w:ascii="Times New Roman" w:hAnsi="Times New Roman" w:cs="Times New Roman"/>
          <w:sz w:val="22"/>
          <w:szCs w:val="22"/>
        </w:rPr>
        <w:t>of the recording:</w:t>
      </w:r>
    </w:p>
    <w:p w14:paraId="3EAF51EC" w14:textId="548D74D6" w:rsidR="0084311D" w:rsidRDefault="00B34A0C" w:rsidP="00B34A0C">
      <w:pPr>
        <w:pStyle w:val="ListParagraph"/>
        <w:numPr>
          <w:ilvl w:val="3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Assign a pseudonym</w:t>
      </w:r>
    </w:p>
    <w:p w14:paraId="7A84D287" w14:textId="1C423254" w:rsidR="00B34A0C" w:rsidRPr="00C7431B" w:rsidRDefault="00B34A0C" w:rsidP="00B34A0C">
      <w:pPr>
        <w:pStyle w:val="ListParagraph"/>
        <w:numPr>
          <w:ilvl w:val="3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Transcribe to text</w:t>
      </w:r>
    </w:p>
    <w:p w14:paraId="32916ED1" w14:textId="235F78D7" w:rsidR="00B34A0C" w:rsidRDefault="00B34A0C" w:rsidP="00B34A0C">
      <w:pPr>
        <w:pStyle w:val="ListParagraph"/>
        <w:numPr>
          <w:ilvl w:val="2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setting or scenario from which the data are derived or in which the data are situated.</w:t>
      </w:r>
    </w:p>
    <w:p w14:paraId="6A824A0B" w14:textId="580E5406" w:rsidR="00B34A0C" w:rsidRDefault="00B34A0C" w:rsidP="00B34A0C">
      <w:pPr>
        <w:pStyle w:val="ListParagraph"/>
        <w:numPr>
          <w:ilvl w:val="2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Provide </w:t>
      </w:r>
      <w:r w:rsidR="0032509B">
        <w:rPr>
          <w:rFonts w:ascii="Times New Roman" w:hAnsi="Times New Roman" w:cs="Times New Roman"/>
          <w:sz w:val="22"/>
          <w:szCs w:val="22"/>
        </w:rPr>
        <w:t xml:space="preserve">an interpretation of the transcribed clip or </w:t>
      </w:r>
      <w:r w:rsidR="0032509B">
        <w:rPr>
          <w:rFonts w:ascii="Times New Roman" w:hAnsi="Times New Roman" w:cs="Times New Roman"/>
          <w:sz w:val="22"/>
          <w:szCs w:val="22"/>
        </w:rPr>
        <w:t>segment</w:t>
      </w:r>
      <w:r w:rsidR="0032509B">
        <w:rPr>
          <w:rFonts w:ascii="Times New Roman" w:hAnsi="Times New Roman" w:cs="Times New Roman"/>
          <w:sz w:val="22"/>
          <w:szCs w:val="22"/>
        </w:rPr>
        <w:t xml:space="preserve"> of audio data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97E3A2" w14:textId="6AF68579" w:rsidR="007744AD" w:rsidRDefault="006D77D7" w:rsidP="006D77D7">
      <w:pPr>
        <w:pStyle w:val="ListParagraph"/>
        <w:numPr>
          <w:ilvl w:val="3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will help if parts of your description and interpretation are recorded, as typed notes, audio files, etc.</w:t>
      </w:r>
    </w:p>
    <w:p w14:paraId="3EB672CF" w14:textId="77777777" w:rsidR="009F3E46" w:rsidRDefault="002D7399" w:rsidP="006D77D7">
      <w:pPr>
        <w:pStyle w:val="ListParagraph"/>
        <w:numPr>
          <w:ilvl w:val="3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Provide a rough draft of your description and interpretation in about 200-300 words. </w:t>
      </w:r>
    </w:p>
    <w:p w14:paraId="24E7C0B1" w14:textId="641CEA7F" w:rsidR="009F3E46" w:rsidRDefault="009F3E46" w:rsidP="009F3E46">
      <w:pPr>
        <w:pStyle w:val="ListParagraph"/>
        <w:numPr>
          <w:ilvl w:val="3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Begin to work through a process of </w:t>
      </w:r>
      <w:proofErr w:type="spellStart"/>
      <w:r>
        <w:rPr>
          <w:rFonts w:ascii="Times New Roman" w:hAnsi="Times New Roman" w:cs="Times New Roman"/>
          <w:sz w:val="22"/>
          <w:szCs w:val="22"/>
        </w:rPr>
        <w:t>QDA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5843">
        <w:rPr>
          <w:rFonts w:ascii="Times New Roman" w:hAnsi="Times New Roman" w:cs="Times New Roman"/>
          <w:sz w:val="22"/>
          <w:szCs w:val="22"/>
        </w:rPr>
        <w:t>Use</w:t>
      </w:r>
      <w:r>
        <w:rPr>
          <w:rFonts w:ascii="Times New Roman" w:hAnsi="Times New Roman" w:cs="Times New Roman"/>
          <w:sz w:val="22"/>
          <w:szCs w:val="22"/>
        </w:rPr>
        <w:t xml:space="preserve"> Table 1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A2B9A2E" w14:textId="1F516A2C" w:rsidR="009F3E46" w:rsidRDefault="009F3E46" w:rsidP="009F3E46">
      <w:pPr>
        <w:pStyle w:val="ListParagraph"/>
        <w:numPr>
          <w:ilvl w:val="4"/>
          <w:numId w:val="8"/>
        </w:numPr>
        <w:spacing w:after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Agree on potential codes, categories, or themes</w:t>
      </w:r>
    </w:p>
    <w:p w14:paraId="6B54A628" w14:textId="77777777" w:rsidR="009F3E46" w:rsidRDefault="009F3E46">
      <w:r>
        <w:br w:type="page"/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2936"/>
      </w:tblGrid>
      <w:tr w:rsidR="009F3E46" w:rsidRPr="001D4CA8" w14:paraId="22BFC972" w14:textId="77777777" w:rsidTr="00983660">
        <w:tc>
          <w:tcPr>
            <w:tcW w:w="4077" w:type="dxa"/>
          </w:tcPr>
          <w:p w14:paraId="151F7578" w14:textId="5EDA1BFD" w:rsidR="009F3E46" w:rsidRPr="001D4CA8" w:rsidRDefault="009F3E46" w:rsidP="009F3E46">
            <w:pPr>
              <w:ind w:left="-142" w:right="-7"/>
              <w:jc w:val="center"/>
              <w:rPr>
                <w:rFonts w:ascii="Times New Roman" w:hAnsi="Times New Roman"/>
                <w:b/>
              </w:rPr>
            </w:pPr>
            <w:r w:rsidRPr="001D4CA8">
              <w:rPr>
                <w:rFonts w:ascii="Times New Roman" w:hAnsi="Times New Roman"/>
                <w:b/>
              </w:rPr>
              <w:t xml:space="preserve">Data </w:t>
            </w:r>
            <w:r>
              <w:rPr>
                <w:rFonts w:ascii="Times New Roman" w:hAnsi="Times New Roman"/>
                <w:b/>
              </w:rPr>
              <w:t>/ Transcription</w:t>
            </w:r>
          </w:p>
        </w:tc>
        <w:tc>
          <w:tcPr>
            <w:tcW w:w="1843" w:type="dxa"/>
          </w:tcPr>
          <w:p w14:paraId="72EA3131" w14:textId="6CEA8313" w:rsidR="009F3E46" w:rsidRPr="001D4CA8" w:rsidRDefault="009F3E46" w:rsidP="00983660">
            <w:pPr>
              <w:ind w:right="-7"/>
              <w:jc w:val="center"/>
              <w:rPr>
                <w:rFonts w:ascii="Times New Roman" w:hAnsi="Times New Roman"/>
                <w:b/>
              </w:rPr>
            </w:pPr>
            <w:r w:rsidRPr="001D4CA8">
              <w:rPr>
                <w:rFonts w:ascii="Times New Roman" w:hAnsi="Times New Roman"/>
                <w:b/>
              </w:rPr>
              <w:t>Code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936" w:type="dxa"/>
          </w:tcPr>
          <w:p w14:paraId="1D6E1246" w14:textId="1AFDD879" w:rsidR="009F3E46" w:rsidRPr="001D4CA8" w:rsidRDefault="009F3E46" w:rsidP="00983660">
            <w:pPr>
              <w:ind w:right="-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Categories</w:t>
            </w:r>
            <w:r>
              <w:rPr>
                <w:rFonts w:ascii="Times New Roman" w:hAnsi="Times New Roman"/>
                <w:b/>
              </w:rPr>
              <w:t xml:space="preserve"> / </w:t>
            </w:r>
            <w:r w:rsidRPr="001D4CA8">
              <w:rPr>
                <w:rFonts w:ascii="Times New Roman" w:hAnsi="Times New Roman"/>
                <w:b/>
              </w:rPr>
              <w:t>Theme</w:t>
            </w:r>
            <w:r>
              <w:rPr>
                <w:rFonts w:ascii="Times New Roman" w:hAnsi="Times New Roman"/>
                <w:b/>
              </w:rPr>
              <w:t>s</w:t>
            </w:r>
          </w:p>
        </w:tc>
      </w:tr>
      <w:tr w:rsidR="009F3E46" w:rsidRPr="001D4CA8" w14:paraId="67C5A26D" w14:textId="77777777" w:rsidTr="00983660">
        <w:tc>
          <w:tcPr>
            <w:tcW w:w="4077" w:type="dxa"/>
          </w:tcPr>
          <w:p w14:paraId="37CFD3D2" w14:textId="7070A6FA" w:rsidR="009F3E46" w:rsidRPr="001257DD" w:rsidRDefault="009F3E46" w:rsidP="00983660">
            <w:pPr>
              <w:ind w:right="-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3AFDE978" w14:textId="77777777" w:rsidR="009F3E46" w:rsidRDefault="009F3E46" w:rsidP="00983660">
            <w:pPr>
              <w:ind w:right="-7"/>
              <w:rPr>
                <w:rFonts w:ascii="Times New Roman" w:hAnsi="Times New Roman"/>
              </w:rPr>
            </w:pPr>
          </w:p>
          <w:p w14:paraId="073F4C31" w14:textId="4613341A" w:rsidR="009F3E46" w:rsidRPr="001257DD" w:rsidRDefault="009F3E46" w:rsidP="00983660">
            <w:pPr>
              <w:pStyle w:val="ListParagraph"/>
              <w:numPr>
                <w:ilvl w:val="0"/>
                <w:numId w:val="1"/>
              </w:numPr>
              <w:ind w:right="-7"/>
              <w:rPr>
                <w:rFonts w:ascii="Times New Roman" w:hAnsi="Times New Roman"/>
              </w:rPr>
            </w:pPr>
          </w:p>
        </w:tc>
        <w:tc>
          <w:tcPr>
            <w:tcW w:w="2936" w:type="dxa"/>
          </w:tcPr>
          <w:p w14:paraId="225A9F30" w14:textId="77777777" w:rsidR="009F3E46" w:rsidRDefault="009F3E46" w:rsidP="00983660">
            <w:pPr>
              <w:ind w:right="-7"/>
              <w:rPr>
                <w:rFonts w:ascii="Times New Roman" w:hAnsi="Times New Roman"/>
              </w:rPr>
            </w:pPr>
          </w:p>
          <w:p w14:paraId="0999AE70" w14:textId="17664C76" w:rsidR="009F3E46" w:rsidRPr="001257DD" w:rsidRDefault="009F3E46" w:rsidP="00983660">
            <w:pPr>
              <w:ind w:right="-7"/>
              <w:rPr>
                <w:rFonts w:ascii="Times New Roman" w:hAnsi="Times New Roman"/>
                <w:sz w:val="20"/>
              </w:rPr>
            </w:pPr>
          </w:p>
        </w:tc>
      </w:tr>
      <w:tr w:rsidR="009F3E46" w:rsidRPr="001D4CA8" w14:paraId="7254E591" w14:textId="77777777" w:rsidTr="00983660">
        <w:tc>
          <w:tcPr>
            <w:tcW w:w="4077" w:type="dxa"/>
          </w:tcPr>
          <w:p w14:paraId="23F52217" w14:textId="77777777" w:rsidR="009F3E46" w:rsidRDefault="009F3E46" w:rsidP="00983660">
            <w:pPr>
              <w:ind w:right="-7"/>
              <w:rPr>
                <w:rFonts w:ascii="Times New Roman" w:hAnsi="Times New Roman"/>
                <w:b/>
                <w:sz w:val="20"/>
              </w:rPr>
            </w:pPr>
          </w:p>
          <w:p w14:paraId="6C3EBBD6" w14:textId="2CC2BE81" w:rsidR="009F3E46" w:rsidRPr="00D553D3" w:rsidRDefault="009F3E46" w:rsidP="00983660">
            <w:pPr>
              <w:ind w:right="-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3DB8FD80" w14:textId="77777777" w:rsidR="009F3E46" w:rsidRDefault="009F3E46" w:rsidP="00983660">
            <w:pPr>
              <w:ind w:right="-7"/>
              <w:rPr>
                <w:rFonts w:ascii="Times New Roman" w:hAnsi="Times New Roman"/>
              </w:rPr>
            </w:pPr>
          </w:p>
          <w:p w14:paraId="098D50E5" w14:textId="69C2B018" w:rsidR="009F3E46" w:rsidRPr="00DC1D7B" w:rsidRDefault="009F3E46" w:rsidP="00983660">
            <w:pPr>
              <w:pStyle w:val="ListParagraph"/>
              <w:numPr>
                <w:ilvl w:val="0"/>
                <w:numId w:val="2"/>
              </w:numPr>
              <w:ind w:right="-7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</w:tcPr>
          <w:p w14:paraId="0D650F93" w14:textId="77777777" w:rsidR="009F3E46" w:rsidRDefault="009F3E46" w:rsidP="00983660">
            <w:pPr>
              <w:ind w:right="-7"/>
              <w:rPr>
                <w:rFonts w:ascii="Times New Roman" w:hAnsi="Times New Roman"/>
              </w:rPr>
            </w:pPr>
          </w:p>
          <w:p w14:paraId="79133E95" w14:textId="4A900EAD" w:rsidR="009F3E46" w:rsidRPr="00E53C18" w:rsidRDefault="009F3E46" w:rsidP="00983660">
            <w:pPr>
              <w:ind w:right="-7"/>
              <w:rPr>
                <w:rFonts w:ascii="Times New Roman" w:hAnsi="Times New Roman"/>
                <w:sz w:val="20"/>
              </w:rPr>
            </w:pPr>
          </w:p>
        </w:tc>
      </w:tr>
    </w:tbl>
    <w:p w14:paraId="0B056042" w14:textId="1418C3E2" w:rsidR="002D7399" w:rsidRPr="0032509B" w:rsidRDefault="002D7399" w:rsidP="009F3E46">
      <w:pPr>
        <w:pStyle w:val="ListParagraph"/>
        <w:spacing w:after="0"/>
        <w:ind w:left="1080" w:right="-720"/>
        <w:rPr>
          <w:rFonts w:ascii="Times New Roman" w:hAnsi="Times New Roman" w:cs="Times New Roman"/>
          <w:sz w:val="22"/>
          <w:szCs w:val="22"/>
        </w:rPr>
      </w:pPr>
    </w:p>
    <w:sectPr w:rsidR="002D7399" w:rsidRPr="0032509B" w:rsidSect="004E7C6D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399D7" w14:textId="77777777" w:rsidR="0084311D" w:rsidRDefault="0084311D">
      <w:pPr>
        <w:spacing w:after="0"/>
      </w:pPr>
      <w:r>
        <w:separator/>
      </w:r>
    </w:p>
  </w:endnote>
  <w:endnote w:type="continuationSeparator" w:id="0">
    <w:p w14:paraId="3578C4F4" w14:textId="77777777" w:rsidR="0084311D" w:rsidRDefault="00843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692D" w14:textId="77777777" w:rsidR="0084311D" w:rsidRDefault="0084311D" w:rsidP="007F5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503EC" w14:textId="77777777" w:rsidR="0084311D" w:rsidRDefault="0084311D" w:rsidP="007F5D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BF50" w14:textId="77777777" w:rsidR="0084311D" w:rsidRDefault="0084311D" w:rsidP="007F5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8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305C39" w14:textId="77777777" w:rsidR="0084311D" w:rsidRDefault="0084311D" w:rsidP="007F5D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4B27" w14:textId="77777777" w:rsidR="0084311D" w:rsidRDefault="0084311D">
      <w:pPr>
        <w:spacing w:after="0"/>
      </w:pPr>
      <w:r>
        <w:separator/>
      </w:r>
    </w:p>
  </w:footnote>
  <w:footnote w:type="continuationSeparator" w:id="0">
    <w:p w14:paraId="1D555CB7" w14:textId="77777777" w:rsidR="0084311D" w:rsidRDefault="008431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FBA04" w14:textId="77777777" w:rsidR="0084311D" w:rsidRDefault="0084311D" w:rsidP="00695BCC">
    <w:pPr>
      <w:pStyle w:val="Header"/>
      <w:jc w:val="right"/>
    </w:pPr>
    <w:r>
      <w:rPr>
        <w:rFonts w:ascii="Times New Roman" w:hAnsi="Times New Roman"/>
        <w:b/>
        <w:noProof/>
        <w:sz w:val="36"/>
      </w:rPr>
      <w:drawing>
        <wp:inline distT="0" distB="0" distL="0" distR="0" wp14:anchorId="202E21F6" wp14:editId="24D9A73F">
          <wp:extent cx="5486400" cy="670560"/>
          <wp:effectExtent l="0" t="0" r="0" b="0"/>
          <wp:docPr id="1" name="Picture 1" descr="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74A"/>
    <w:multiLevelType w:val="hybridMultilevel"/>
    <w:tmpl w:val="1A3E2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9045A"/>
    <w:multiLevelType w:val="multilevel"/>
    <w:tmpl w:val="CFBE5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853E3"/>
    <w:multiLevelType w:val="hybridMultilevel"/>
    <w:tmpl w:val="08E6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73DD7"/>
    <w:multiLevelType w:val="hybridMultilevel"/>
    <w:tmpl w:val="2CDE89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944E2"/>
    <w:multiLevelType w:val="hybridMultilevel"/>
    <w:tmpl w:val="BBE0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02901"/>
    <w:multiLevelType w:val="hybridMultilevel"/>
    <w:tmpl w:val="D394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C7C2B"/>
    <w:multiLevelType w:val="hybridMultilevel"/>
    <w:tmpl w:val="8004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DC16F1"/>
    <w:multiLevelType w:val="hybridMultilevel"/>
    <w:tmpl w:val="E9E0E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B1CDC"/>
    <w:multiLevelType w:val="hybridMultilevel"/>
    <w:tmpl w:val="CFBE5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52DA0"/>
    <w:multiLevelType w:val="hybridMultilevel"/>
    <w:tmpl w:val="FC1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45F22"/>
    <w:multiLevelType w:val="hybridMultilevel"/>
    <w:tmpl w:val="C0F61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0254A"/>
    <w:multiLevelType w:val="hybridMultilevel"/>
    <w:tmpl w:val="633EA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4524"/>
    <w:rsid w:val="00027B1D"/>
    <w:rsid w:val="00050ABB"/>
    <w:rsid w:val="000856FE"/>
    <w:rsid w:val="000B5E9A"/>
    <w:rsid w:val="000E116D"/>
    <w:rsid w:val="001257DD"/>
    <w:rsid w:val="00146012"/>
    <w:rsid w:val="00151BCD"/>
    <w:rsid w:val="001916F9"/>
    <w:rsid w:val="0019573A"/>
    <w:rsid w:val="001B25C6"/>
    <w:rsid w:val="001D4CA8"/>
    <w:rsid w:val="00231D78"/>
    <w:rsid w:val="00283605"/>
    <w:rsid w:val="002A7E03"/>
    <w:rsid w:val="002C2DA1"/>
    <w:rsid w:val="002D7399"/>
    <w:rsid w:val="002F48D0"/>
    <w:rsid w:val="0032509B"/>
    <w:rsid w:val="003470E5"/>
    <w:rsid w:val="00355DC7"/>
    <w:rsid w:val="00364282"/>
    <w:rsid w:val="003F5A2B"/>
    <w:rsid w:val="00431154"/>
    <w:rsid w:val="00434524"/>
    <w:rsid w:val="0048538F"/>
    <w:rsid w:val="004C61F4"/>
    <w:rsid w:val="004E7C6D"/>
    <w:rsid w:val="00535A60"/>
    <w:rsid w:val="00545843"/>
    <w:rsid w:val="00547462"/>
    <w:rsid w:val="00572BBF"/>
    <w:rsid w:val="00635CE8"/>
    <w:rsid w:val="006416CC"/>
    <w:rsid w:val="00683488"/>
    <w:rsid w:val="00695BCC"/>
    <w:rsid w:val="006A3532"/>
    <w:rsid w:val="006D77D7"/>
    <w:rsid w:val="007445A7"/>
    <w:rsid w:val="0074758A"/>
    <w:rsid w:val="007744AD"/>
    <w:rsid w:val="007C7622"/>
    <w:rsid w:val="007F5D02"/>
    <w:rsid w:val="00817A4C"/>
    <w:rsid w:val="0084311D"/>
    <w:rsid w:val="008658BB"/>
    <w:rsid w:val="008D6BFD"/>
    <w:rsid w:val="00917BAA"/>
    <w:rsid w:val="00945D07"/>
    <w:rsid w:val="009743CD"/>
    <w:rsid w:val="009A7FD7"/>
    <w:rsid w:val="009B2DF6"/>
    <w:rsid w:val="009B3EDC"/>
    <w:rsid w:val="009F3E46"/>
    <w:rsid w:val="00A37FA2"/>
    <w:rsid w:val="00AF5E83"/>
    <w:rsid w:val="00B34A0C"/>
    <w:rsid w:val="00B83A98"/>
    <w:rsid w:val="00B85858"/>
    <w:rsid w:val="00BA198D"/>
    <w:rsid w:val="00BC4BAD"/>
    <w:rsid w:val="00BD258A"/>
    <w:rsid w:val="00C64763"/>
    <w:rsid w:val="00C7431B"/>
    <w:rsid w:val="00C80F59"/>
    <w:rsid w:val="00CA671D"/>
    <w:rsid w:val="00CA6B30"/>
    <w:rsid w:val="00CC77A4"/>
    <w:rsid w:val="00D27A4B"/>
    <w:rsid w:val="00D553D3"/>
    <w:rsid w:val="00D77D20"/>
    <w:rsid w:val="00DC1D7B"/>
    <w:rsid w:val="00E4354D"/>
    <w:rsid w:val="00E53C18"/>
    <w:rsid w:val="00F24A49"/>
    <w:rsid w:val="00FD4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D3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autoRedefine/>
    <w:qFormat/>
    <w:rsid w:val="008B4E96"/>
  </w:style>
  <w:style w:type="table" w:styleId="TableGrid">
    <w:name w:val="Table Grid"/>
    <w:basedOn w:val="TableNormal"/>
    <w:uiPriority w:val="59"/>
    <w:rsid w:val="001D4C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116D"/>
    <w:pPr>
      <w:spacing w:after="0"/>
      <w:ind w:right="-29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116D"/>
    <w:rPr>
      <w:rFonts w:ascii="Times New Roman" w:eastAsia="Times New Roman" w:hAnsi="Times New Roman" w:cs="Times New Roman"/>
      <w:sz w:val="28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0E116D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E116D"/>
  </w:style>
  <w:style w:type="character" w:styleId="EndnoteReference">
    <w:name w:val="endnote reference"/>
    <w:basedOn w:val="DefaultParagraphFont"/>
    <w:uiPriority w:val="99"/>
    <w:semiHidden/>
    <w:unhideWhenUsed/>
    <w:rsid w:val="000E11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CC"/>
  </w:style>
  <w:style w:type="paragraph" w:styleId="Footer">
    <w:name w:val="footer"/>
    <w:basedOn w:val="Normal"/>
    <w:link w:val="FooterChar"/>
    <w:uiPriority w:val="99"/>
    <w:unhideWhenUsed/>
    <w:rsid w:val="00695B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CC"/>
  </w:style>
  <w:style w:type="paragraph" w:styleId="BalloonText">
    <w:name w:val="Balloon Text"/>
    <w:basedOn w:val="Normal"/>
    <w:link w:val="BalloonTextChar"/>
    <w:uiPriority w:val="99"/>
    <w:semiHidden/>
    <w:unhideWhenUsed/>
    <w:rsid w:val="00695B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CC"/>
    <w:rPr>
      <w:rFonts w:ascii="Lucida Grande" w:hAnsi="Lucida Grande" w:cs="Lucida Grande"/>
      <w:sz w:val="18"/>
      <w:szCs w:val="18"/>
    </w:rPr>
  </w:style>
  <w:style w:type="paragraph" w:customStyle="1" w:styleId="CM2">
    <w:name w:val="CM2"/>
    <w:basedOn w:val="Normal"/>
    <w:next w:val="Normal"/>
    <w:uiPriority w:val="99"/>
    <w:rsid w:val="00917BAA"/>
    <w:pPr>
      <w:widowControl w:val="0"/>
      <w:autoSpaceDE w:val="0"/>
      <w:autoSpaceDN w:val="0"/>
      <w:adjustRightInd w:val="0"/>
      <w:spacing w:after="0" w:line="260" w:lineRule="atLeast"/>
    </w:pPr>
    <w:rPr>
      <w:rFonts w:ascii="News Gothic Std" w:eastAsia="Times New Roman" w:hAnsi="News Gothic Std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F5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461</Words>
  <Characters>2631</Characters>
  <Application>Microsoft Macintosh Word</Application>
  <DocSecurity>0</DocSecurity>
  <Lines>21</Lines>
  <Paragraphs>6</Paragraphs>
  <ScaleCrop>false</ScaleCrop>
  <Company>UBC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cp:lastModifiedBy>Stephen Petrina</cp:lastModifiedBy>
  <cp:revision>62</cp:revision>
  <dcterms:created xsi:type="dcterms:W3CDTF">2010-05-14T16:54:00Z</dcterms:created>
  <dcterms:modified xsi:type="dcterms:W3CDTF">2016-09-26T23:08:00Z</dcterms:modified>
</cp:coreProperties>
</file>