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Ms. Mutama</w:t>
      </w:r>
    </w:p>
    <w:p w:rsidR="00000000" w:rsidDel="00000000" w:rsidP="00000000" w:rsidRDefault="00000000" w:rsidRPr="00000000" w14:paraId="00000002">
      <w:pPr>
        <w:rPr>
          <w:sz w:val="24"/>
          <w:szCs w:val="24"/>
        </w:rPr>
      </w:pPr>
      <w:r w:rsidDel="00000000" w:rsidR="00000000" w:rsidRPr="00000000">
        <w:rPr>
          <w:sz w:val="24"/>
          <w:szCs w:val="24"/>
          <w:rtl w:val="0"/>
        </w:rPr>
        <w:t xml:space="preserve">New Media 10</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Your Neighborhood - Physical and Digital Communities</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What is it like to live in your community? </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One aspect of identity are the places we live. Where we live determines the school we go to, the friendships we have, and the opportunities that are made available to us.</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One thing we often forget is that our neighbourhoods and communities are no longer solely physical. Increasingly, it is becoming more common to complete activities that used to be done face-to-face online. Think about how many apps exist! Now we do not have to pick up our groceries from the market or go to the local department store to purchase a jacket for winter. In addition, our hangouts have shifted. Instead of spending time at a park or the mall, we may spend hours checking out significant places within a video game or watching a vlog from our favorite Youtuber. </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sz w:val="20"/>
          <w:szCs w:val="20"/>
          <w:rtl w:val="0"/>
        </w:rPr>
        <w:t xml:space="preserve">How does digital media transform our idea of the places we live?</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sz w:val="20"/>
          <w:szCs w:val="20"/>
          <w:rtl w:val="0"/>
        </w:rPr>
        <w:t xml:space="preserve">Last class we talked about where Junior lives and made inferences based on quotes from the text, discussing several aspects: opportunities/choice, resources, equality, cultural traditions, belonging/exclusion, freedom/limitation, and potential. Now it's time to think about where you live. Using some of these topics, think about your neighborhoods - both physical and digital. </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Using this format</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Topic Discussed: Opportunities</w:t>
      </w:r>
    </w:p>
    <w:p w:rsidR="00000000" w:rsidDel="00000000" w:rsidP="00000000" w:rsidRDefault="00000000" w:rsidRPr="00000000" w14:paraId="00000013">
      <w:pPr>
        <w:rPr>
          <w:sz w:val="24"/>
          <w:szCs w:val="24"/>
        </w:rPr>
      </w:pPr>
      <w:r w:rsidDel="00000000" w:rsidR="00000000" w:rsidRPr="00000000">
        <w:rPr>
          <w:b w:val="1"/>
          <w:sz w:val="24"/>
          <w:szCs w:val="24"/>
          <w:rtl w:val="0"/>
        </w:rPr>
        <w:t xml:space="preserve">Point/Observation</w:t>
      </w:r>
      <w:r w:rsidDel="00000000" w:rsidR="00000000" w:rsidRPr="00000000">
        <w:rPr>
          <w:sz w:val="24"/>
          <w:szCs w:val="24"/>
          <w:rtl w:val="0"/>
        </w:rPr>
        <w:t xml:space="preserve">: There are a lot of opportunities in my physical community. </w:t>
      </w:r>
    </w:p>
    <w:p w:rsidR="00000000" w:rsidDel="00000000" w:rsidP="00000000" w:rsidRDefault="00000000" w:rsidRPr="00000000" w14:paraId="00000014">
      <w:pPr>
        <w:rPr>
          <w:sz w:val="24"/>
          <w:szCs w:val="24"/>
        </w:rPr>
      </w:pPr>
      <w:r w:rsidDel="00000000" w:rsidR="00000000" w:rsidRPr="00000000">
        <w:rPr>
          <w:b w:val="1"/>
          <w:sz w:val="24"/>
          <w:szCs w:val="24"/>
          <w:rtl w:val="0"/>
        </w:rPr>
        <w:t xml:space="preserve">Evidence</w:t>
      </w:r>
      <w:r w:rsidDel="00000000" w:rsidR="00000000" w:rsidRPr="00000000">
        <w:rPr>
          <w:sz w:val="24"/>
          <w:szCs w:val="24"/>
          <w:rtl w:val="0"/>
        </w:rPr>
        <w:t xml:space="preserve">: For example, my local community centre has many programs I can join to improve fitness, and develop skills and abilities in music, writing and career development. </w:t>
      </w:r>
    </w:p>
    <w:p w:rsidR="00000000" w:rsidDel="00000000" w:rsidP="00000000" w:rsidRDefault="00000000" w:rsidRPr="00000000" w14:paraId="00000015">
      <w:pPr>
        <w:rPr>
          <w:sz w:val="24"/>
          <w:szCs w:val="24"/>
        </w:rPr>
      </w:pPr>
      <w:r w:rsidDel="00000000" w:rsidR="00000000" w:rsidRPr="00000000">
        <w:rPr>
          <w:b w:val="1"/>
          <w:sz w:val="24"/>
          <w:szCs w:val="24"/>
          <w:rtl w:val="0"/>
        </w:rPr>
        <w:t xml:space="preserve">Explanation:</w:t>
      </w:r>
      <w:r w:rsidDel="00000000" w:rsidR="00000000" w:rsidRPr="00000000">
        <w:rPr>
          <w:sz w:val="24"/>
          <w:szCs w:val="24"/>
          <w:rtl w:val="0"/>
        </w:rPr>
        <w:t xml:space="preserve"> This is important because diverse opportunities enable us to live fulfilling lives and develop our interests.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tbl>
      <w:tblPr>
        <w:tblStyle w:val="Table1"/>
        <w:tblW w:w="11400.0" w:type="dxa"/>
        <w:jc w:val="left"/>
        <w:tblInd w:w="-8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3120"/>
        <w:gridCol w:w="4200"/>
        <w:tblGridChange w:id="0">
          <w:tblGrid>
            <w:gridCol w:w="4080"/>
            <w:gridCol w:w="3120"/>
            <w:gridCol w:w="42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What </w:t>
            </w:r>
            <w:r w:rsidDel="00000000" w:rsidR="00000000" w:rsidRPr="00000000">
              <w:rPr>
                <w:sz w:val="24"/>
                <w:szCs w:val="24"/>
                <w:rtl w:val="0"/>
              </w:rPr>
              <w:t xml:space="preserve">characteristic</w:t>
            </w:r>
            <w:r w:rsidDel="00000000" w:rsidR="00000000" w:rsidRPr="00000000">
              <w:rPr>
                <w:sz w:val="24"/>
                <w:szCs w:val="24"/>
                <w:rtl w:val="0"/>
              </w:rPr>
              <w:t xml:space="preserve"> about your neighbourhood are you discussing?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Physical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Digital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Resources</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3A">
      <w:pPr>
        <w:rPr>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