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E27CD" w14:textId="19FE46FD" w:rsidR="00DA3DDA" w:rsidRPr="00DA007D" w:rsidRDefault="00015CDC" w:rsidP="00DA007D">
      <w:pPr>
        <w:jc w:val="both"/>
        <w:rPr>
          <w:rFonts w:ascii="Times New Roman" w:hAnsi="Times New Roman" w:cs="Times New Roman"/>
          <w:lang w:val="en-US"/>
        </w:rPr>
      </w:pPr>
      <w:r>
        <w:rPr>
          <w:lang w:val="en-US"/>
        </w:rPr>
        <w:t>Golden Record Curation</w:t>
      </w:r>
      <w:bookmarkStart w:id="0" w:name="_GoBack"/>
      <w:bookmarkEnd w:id="0"/>
    </w:p>
    <w:p w14:paraId="1CB8B9EF" w14:textId="047A4640" w:rsidR="00015CDC" w:rsidRPr="00DA007D" w:rsidRDefault="00015CDC" w:rsidP="00DA007D">
      <w:pPr>
        <w:pStyle w:val="ListParagraph"/>
        <w:numPr>
          <w:ilvl w:val="0"/>
          <w:numId w:val="3"/>
        </w:numPr>
        <w:spacing w:after="120" w:line="240" w:lineRule="auto"/>
        <w:jc w:val="both"/>
        <w:textAlignment w:val="baseline"/>
        <w:rPr>
          <w:rFonts w:ascii="Times New Roman" w:eastAsia="Times New Roman" w:hAnsi="Times New Roman" w:cs="Times New Roman"/>
          <w:color w:val="222222"/>
          <w:lang w:eastAsia="en-CA"/>
        </w:rPr>
      </w:pPr>
      <w:r w:rsidRPr="00DA007D">
        <w:rPr>
          <w:rFonts w:ascii="Times New Roman" w:eastAsia="Times New Roman" w:hAnsi="Times New Roman" w:cs="Times New Roman"/>
          <w:color w:val="222222"/>
          <w:lang w:eastAsia="en-CA"/>
        </w:rPr>
        <w:t xml:space="preserve">Beethoven, Fifth Symphony, First Movement, the </w:t>
      </w:r>
      <w:r w:rsidR="003E7D2A" w:rsidRPr="00DA007D">
        <w:rPr>
          <w:rFonts w:ascii="Times New Roman" w:eastAsia="Times New Roman" w:hAnsi="Times New Roman" w:cs="Times New Roman"/>
          <w:color w:val="222222"/>
          <w:lang w:eastAsia="en-CA"/>
        </w:rPr>
        <w:t>Philharmonic</w:t>
      </w:r>
      <w:r w:rsidRPr="00DA007D">
        <w:rPr>
          <w:rFonts w:ascii="Times New Roman" w:eastAsia="Times New Roman" w:hAnsi="Times New Roman" w:cs="Times New Roman"/>
          <w:color w:val="222222"/>
          <w:lang w:eastAsia="en-CA"/>
        </w:rPr>
        <w:t xml:space="preserve"> Orchestra, Otto Klemperer, conductor. 7:20</w:t>
      </w:r>
    </w:p>
    <w:p w14:paraId="706CD35B" w14:textId="19F535CF" w:rsidR="00015CDC" w:rsidRPr="00DA007D" w:rsidRDefault="00015CDC"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p>
    <w:p w14:paraId="6F1E0177" w14:textId="3125F7F2" w:rsidR="00015CDC" w:rsidRPr="00DA007D" w:rsidRDefault="00015CDC"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r w:rsidRPr="00DA007D">
        <w:rPr>
          <w:rFonts w:ascii="Times New Roman" w:eastAsia="Times New Roman" w:hAnsi="Times New Roman" w:cs="Times New Roman"/>
          <w:color w:val="222222"/>
          <w:lang w:eastAsia="en-CA"/>
        </w:rPr>
        <w:t xml:space="preserve">A timeless classic that embodies the age of classical music. This piece by Beethoven </w:t>
      </w:r>
      <w:r w:rsidR="003E7D2A" w:rsidRPr="00DA007D">
        <w:rPr>
          <w:rFonts w:ascii="Times New Roman" w:eastAsia="Times New Roman" w:hAnsi="Times New Roman" w:cs="Times New Roman"/>
          <w:color w:val="222222"/>
          <w:lang w:eastAsia="en-CA"/>
        </w:rPr>
        <w:t>is one of the most famous classical pieces that incorporates the intricacies of the modern age symphony. I selected this piece because it culturally represented an aspect of society that appreciated the age of opera and symphonies. This is the piece pulls in all elements of the symphony, but the varying levels of sound conveys various emotions throughout the piece.</w:t>
      </w:r>
    </w:p>
    <w:p w14:paraId="421B6CE1" w14:textId="312CD73F" w:rsidR="003E7D2A" w:rsidRPr="00DA007D" w:rsidRDefault="003E7D2A"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p>
    <w:p w14:paraId="204A47C2" w14:textId="5CAF95F9" w:rsidR="003E7D2A" w:rsidRPr="00DA007D" w:rsidRDefault="003E7D2A"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p>
    <w:p w14:paraId="14EEADF4" w14:textId="77777777" w:rsidR="003E7D2A" w:rsidRPr="00DA007D" w:rsidRDefault="003E7D2A"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p>
    <w:p w14:paraId="7FBD6DDB" w14:textId="77777777" w:rsidR="003E7D2A" w:rsidRPr="00DA007D" w:rsidRDefault="003E7D2A" w:rsidP="00DA007D">
      <w:pPr>
        <w:numPr>
          <w:ilvl w:val="0"/>
          <w:numId w:val="3"/>
        </w:numPr>
        <w:spacing w:after="120" w:line="240" w:lineRule="auto"/>
        <w:jc w:val="both"/>
        <w:textAlignment w:val="baseline"/>
        <w:rPr>
          <w:rFonts w:ascii="Times New Roman" w:eastAsia="Times New Roman" w:hAnsi="Times New Roman" w:cs="Times New Roman"/>
          <w:color w:val="222222"/>
          <w:lang w:eastAsia="en-CA"/>
        </w:rPr>
      </w:pPr>
      <w:r w:rsidRPr="00DA007D">
        <w:rPr>
          <w:rFonts w:ascii="Times New Roman" w:eastAsia="Times New Roman" w:hAnsi="Times New Roman" w:cs="Times New Roman"/>
          <w:color w:val="222222"/>
          <w:lang w:eastAsia="en-CA"/>
        </w:rPr>
        <w:t xml:space="preserve">Senegal, percussion, recorded by Charles </w:t>
      </w:r>
      <w:proofErr w:type="spellStart"/>
      <w:r w:rsidRPr="00DA007D">
        <w:rPr>
          <w:rFonts w:ascii="Times New Roman" w:eastAsia="Times New Roman" w:hAnsi="Times New Roman" w:cs="Times New Roman"/>
          <w:color w:val="222222"/>
          <w:lang w:eastAsia="en-CA"/>
        </w:rPr>
        <w:t>Duvelle</w:t>
      </w:r>
      <w:proofErr w:type="spellEnd"/>
      <w:r w:rsidRPr="00DA007D">
        <w:rPr>
          <w:rFonts w:ascii="Times New Roman" w:eastAsia="Times New Roman" w:hAnsi="Times New Roman" w:cs="Times New Roman"/>
          <w:color w:val="222222"/>
          <w:lang w:eastAsia="en-CA"/>
        </w:rPr>
        <w:t>. 2:08</w:t>
      </w:r>
    </w:p>
    <w:p w14:paraId="48839F6F" w14:textId="435345D2" w:rsidR="003E7D2A" w:rsidRPr="00DA007D" w:rsidRDefault="003E7D2A"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r w:rsidRPr="00DA007D">
        <w:rPr>
          <w:rFonts w:ascii="Times New Roman" w:eastAsia="Times New Roman" w:hAnsi="Times New Roman" w:cs="Times New Roman"/>
          <w:color w:val="222222"/>
          <w:lang w:eastAsia="en-CA"/>
        </w:rPr>
        <w:t>This piece not only represents the continent of Africa b</w:t>
      </w:r>
      <w:r w:rsidR="0029289B" w:rsidRPr="00DA007D">
        <w:rPr>
          <w:rFonts w:ascii="Times New Roman" w:eastAsia="Times New Roman" w:hAnsi="Times New Roman" w:cs="Times New Roman"/>
          <w:color w:val="222222"/>
          <w:lang w:eastAsia="en-CA"/>
        </w:rPr>
        <w:t xml:space="preserve">ut captures the playfulness </w:t>
      </w:r>
      <w:r w:rsidR="00F14243" w:rsidRPr="00DA007D">
        <w:rPr>
          <w:rFonts w:ascii="Times New Roman" w:eastAsia="Times New Roman" w:hAnsi="Times New Roman" w:cs="Times New Roman"/>
          <w:color w:val="222222"/>
          <w:lang w:eastAsia="en-CA"/>
        </w:rPr>
        <w:t xml:space="preserve">of music </w:t>
      </w:r>
      <w:r w:rsidR="0029289B" w:rsidRPr="00DA007D">
        <w:rPr>
          <w:rFonts w:ascii="Times New Roman" w:eastAsia="Times New Roman" w:hAnsi="Times New Roman" w:cs="Times New Roman"/>
          <w:color w:val="222222"/>
          <w:lang w:eastAsia="en-CA"/>
        </w:rPr>
        <w:t>in the African culture. This percuss</w:t>
      </w:r>
      <w:r w:rsidR="0004680E" w:rsidRPr="00DA007D">
        <w:rPr>
          <w:rFonts w:ascii="Times New Roman" w:eastAsia="Times New Roman" w:hAnsi="Times New Roman" w:cs="Times New Roman"/>
          <w:color w:val="222222"/>
          <w:lang w:eastAsia="en-CA"/>
        </w:rPr>
        <w:t xml:space="preserve">ion piece </w:t>
      </w:r>
      <w:r w:rsidR="00F14243" w:rsidRPr="00DA007D">
        <w:rPr>
          <w:rFonts w:ascii="Times New Roman" w:eastAsia="Times New Roman" w:hAnsi="Times New Roman" w:cs="Times New Roman"/>
          <w:color w:val="222222"/>
          <w:lang w:eastAsia="en-CA"/>
        </w:rPr>
        <w:t>instantly makes one want to tap their feet. This</w:t>
      </w:r>
      <w:r w:rsidR="0004680E" w:rsidRPr="00DA007D">
        <w:rPr>
          <w:rFonts w:ascii="Times New Roman" w:eastAsia="Times New Roman" w:hAnsi="Times New Roman" w:cs="Times New Roman"/>
          <w:color w:val="222222"/>
          <w:lang w:eastAsia="en-CA"/>
        </w:rPr>
        <w:t xml:space="preserve"> song</w:t>
      </w:r>
      <w:r w:rsidR="00F14243" w:rsidRPr="00DA007D">
        <w:rPr>
          <w:rFonts w:ascii="Times New Roman" w:eastAsia="Times New Roman" w:hAnsi="Times New Roman" w:cs="Times New Roman"/>
          <w:color w:val="222222"/>
          <w:lang w:eastAsia="en-CA"/>
        </w:rPr>
        <w:t xml:space="preserve"> encapsulates</w:t>
      </w:r>
      <w:r w:rsidR="00DA007D" w:rsidRPr="00DA007D">
        <w:rPr>
          <w:rFonts w:ascii="Times New Roman" w:eastAsia="Times New Roman" w:hAnsi="Times New Roman" w:cs="Times New Roman"/>
          <w:color w:val="222222"/>
          <w:lang w:eastAsia="en-CA"/>
        </w:rPr>
        <w:t xml:space="preserve"> the simplicity of the culture which was reliant on using simple tools or instruments to create sounds that would appeal to the ear. </w:t>
      </w:r>
    </w:p>
    <w:p w14:paraId="383E347E" w14:textId="45708C35" w:rsidR="00F14243" w:rsidRPr="00DA007D" w:rsidRDefault="00F14243"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p>
    <w:p w14:paraId="09BF9D35" w14:textId="44DE6D27" w:rsidR="00F14243" w:rsidRPr="00DA007D" w:rsidRDefault="00F14243" w:rsidP="00DA007D">
      <w:pPr>
        <w:spacing w:after="120" w:line="240" w:lineRule="auto"/>
        <w:jc w:val="both"/>
        <w:textAlignment w:val="baseline"/>
        <w:rPr>
          <w:rFonts w:ascii="Times New Roman" w:eastAsia="Times New Roman" w:hAnsi="Times New Roman" w:cs="Times New Roman"/>
          <w:color w:val="222222"/>
          <w:lang w:eastAsia="en-CA"/>
        </w:rPr>
      </w:pPr>
    </w:p>
    <w:p w14:paraId="137FF9D9" w14:textId="77777777" w:rsidR="00F14243" w:rsidRPr="00F14243" w:rsidRDefault="00F14243" w:rsidP="00DA007D">
      <w:pPr>
        <w:numPr>
          <w:ilvl w:val="0"/>
          <w:numId w:val="3"/>
        </w:numPr>
        <w:spacing w:after="120" w:line="240" w:lineRule="auto"/>
        <w:jc w:val="both"/>
        <w:textAlignment w:val="baseline"/>
        <w:rPr>
          <w:rFonts w:ascii="Times New Roman" w:eastAsia="Times New Roman" w:hAnsi="Times New Roman" w:cs="Times New Roman"/>
          <w:color w:val="222222"/>
          <w:lang w:eastAsia="en-CA"/>
        </w:rPr>
      </w:pPr>
      <w:r w:rsidRPr="00F14243">
        <w:rPr>
          <w:rFonts w:ascii="Times New Roman" w:eastAsia="Times New Roman" w:hAnsi="Times New Roman" w:cs="Times New Roman"/>
          <w:color w:val="222222"/>
          <w:lang w:eastAsia="en-CA"/>
        </w:rPr>
        <w:t>Navajo Indians, Night Chant, recorded by Willard Rhodes. 0:57</w:t>
      </w:r>
    </w:p>
    <w:p w14:paraId="240E5D24" w14:textId="00B4032D" w:rsidR="00F14243" w:rsidRPr="00DA007D" w:rsidRDefault="00F14243"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r w:rsidRPr="00DA007D">
        <w:rPr>
          <w:rFonts w:ascii="Times New Roman" w:eastAsia="Times New Roman" w:hAnsi="Times New Roman" w:cs="Times New Roman"/>
          <w:color w:val="222222"/>
          <w:lang w:eastAsia="en-CA"/>
        </w:rPr>
        <w:t>This piece illustrates how the First People’s use song to orally tell a story. The voices in this piece</w:t>
      </w:r>
      <w:r w:rsidR="0004680E" w:rsidRPr="00DA007D">
        <w:rPr>
          <w:rFonts w:ascii="Times New Roman" w:eastAsia="Times New Roman" w:hAnsi="Times New Roman" w:cs="Times New Roman"/>
          <w:color w:val="222222"/>
          <w:lang w:eastAsia="en-CA"/>
        </w:rPr>
        <w:t xml:space="preserve"> </w:t>
      </w:r>
      <w:r w:rsidR="008270CD" w:rsidRPr="00DA007D">
        <w:rPr>
          <w:rFonts w:ascii="Times New Roman" w:eastAsia="Times New Roman" w:hAnsi="Times New Roman" w:cs="Times New Roman"/>
          <w:color w:val="222222"/>
          <w:lang w:eastAsia="en-CA"/>
        </w:rPr>
        <w:t>captures how the voice in song can be powerful tool in music.</w:t>
      </w:r>
      <w:r w:rsidR="0004680E" w:rsidRPr="00DA007D">
        <w:rPr>
          <w:rFonts w:ascii="Times New Roman" w:eastAsia="Times New Roman" w:hAnsi="Times New Roman" w:cs="Times New Roman"/>
          <w:color w:val="222222"/>
          <w:lang w:eastAsia="en-CA"/>
        </w:rPr>
        <w:t xml:space="preserve"> This piece illustrates how the throat or chant can be used to harmonize various sounds and create a sound that </w:t>
      </w:r>
      <w:r w:rsidR="00DA007D" w:rsidRPr="00DA007D">
        <w:rPr>
          <w:rFonts w:ascii="Times New Roman" w:eastAsia="Times New Roman" w:hAnsi="Times New Roman" w:cs="Times New Roman"/>
          <w:color w:val="222222"/>
          <w:lang w:eastAsia="en-CA"/>
        </w:rPr>
        <w:t>draws the listener in to visualize the story that the singers are trying to convey in this piece.</w:t>
      </w:r>
    </w:p>
    <w:p w14:paraId="525685DC" w14:textId="5C5A2E60" w:rsidR="008270CD" w:rsidRPr="00DA007D" w:rsidRDefault="008270CD"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p>
    <w:p w14:paraId="0AB1F078" w14:textId="6762EC08" w:rsidR="008270CD" w:rsidRPr="00DA007D" w:rsidRDefault="008270CD"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p>
    <w:p w14:paraId="3D1E392D" w14:textId="77777777" w:rsidR="008270CD" w:rsidRPr="008270CD" w:rsidRDefault="008270CD" w:rsidP="00DA007D">
      <w:pPr>
        <w:numPr>
          <w:ilvl w:val="0"/>
          <w:numId w:val="3"/>
        </w:numPr>
        <w:spacing w:after="120" w:line="240" w:lineRule="auto"/>
        <w:jc w:val="both"/>
        <w:textAlignment w:val="baseline"/>
        <w:rPr>
          <w:rFonts w:ascii="Times New Roman" w:eastAsia="Times New Roman" w:hAnsi="Times New Roman" w:cs="Times New Roman"/>
          <w:color w:val="222222"/>
          <w:lang w:eastAsia="en-CA"/>
        </w:rPr>
      </w:pPr>
      <w:r w:rsidRPr="008270CD">
        <w:rPr>
          <w:rFonts w:ascii="Times New Roman" w:eastAsia="Times New Roman" w:hAnsi="Times New Roman" w:cs="Times New Roman"/>
          <w:color w:val="222222"/>
          <w:lang w:eastAsia="en-CA"/>
        </w:rPr>
        <w:t>"Johnny B. Goode," written and performed by Chuck Berry. 2:38</w:t>
      </w:r>
    </w:p>
    <w:p w14:paraId="5905D0D6" w14:textId="4B845547" w:rsidR="008270CD" w:rsidRPr="00DA007D" w:rsidRDefault="008270CD"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p>
    <w:p w14:paraId="2EC86E25" w14:textId="52B899BA" w:rsidR="008270CD" w:rsidRPr="00DA007D" w:rsidRDefault="008270CD"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r w:rsidRPr="00DA007D">
        <w:rPr>
          <w:rFonts w:ascii="Times New Roman" w:eastAsia="Times New Roman" w:hAnsi="Times New Roman" w:cs="Times New Roman"/>
          <w:color w:val="222222"/>
          <w:lang w:eastAsia="en-CA"/>
        </w:rPr>
        <w:t xml:space="preserve">No piece captures the guitar better than this piece by Chuck Berry. This piece illustrates how the piano and guitar can be used to convey a </w:t>
      </w:r>
      <w:r w:rsidR="00DA007D" w:rsidRPr="00DA007D">
        <w:rPr>
          <w:rFonts w:ascii="Times New Roman" w:eastAsia="Times New Roman" w:hAnsi="Times New Roman" w:cs="Times New Roman"/>
          <w:color w:val="222222"/>
          <w:lang w:eastAsia="en-CA"/>
        </w:rPr>
        <w:t>different unconventional sound from the classical realm</w:t>
      </w:r>
      <w:r w:rsidRPr="00DA007D">
        <w:rPr>
          <w:rFonts w:ascii="Times New Roman" w:eastAsia="Times New Roman" w:hAnsi="Times New Roman" w:cs="Times New Roman"/>
          <w:color w:val="222222"/>
          <w:lang w:eastAsia="en-CA"/>
        </w:rPr>
        <w:t>. This piece not only encapsulates the Motown generation but also highlighted the important of playing the guitar and piano in a different</w:t>
      </w:r>
      <w:r w:rsidR="00DA007D" w:rsidRPr="00DA007D">
        <w:rPr>
          <w:rFonts w:ascii="Times New Roman" w:eastAsia="Times New Roman" w:hAnsi="Times New Roman" w:cs="Times New Roman"/>
          <w:color w:val="222222"/>
          <w:lang w:eastAsia="en-CA"/>
        </w:rPr>
        <w:t xml:space="preserve"> and</w:t>
      </w:r>
      <w:r w:rsidRPr="00DA007D">
        <w:rPr>
          <w:rFonts w:ascii="Times New Roman" w:eastAsia="Times New Roman" w:hAnsi="Times New Roman" w:cs="Times New Roman"/>
          <w:color w:val="222222"/>
          <w:lang w:eastAsia="en-CA"/>
        </w:rPr>
        <w:t xml:space="preserve"> unconventional tone. </w:t>
      </w:r>
    </w:p>
    <w:p w14:paraId="46F3B7A3" w14:textId="0ED8C428" w:rsidR="008270CD" w:rsidRPr="00DA007D" w:rsidRDefault="008270CD"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p>
    <w:p w14:paraId="2CE9E123" w14:textId="236ED4CF" w:rsidR="008270CD" w:rsidRPr="00DA007D" w:rsidRDefault="008270CD"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p>
    <w:p w14:paraId="6DE6BB8C" w14:textId="4D083FBB" w:rsidR="008270CD" w:rsidRPr="00DA007D" w:rsidRDefault="008270CD"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p>
    <w:p w14:paraId="5081BAFB" w14:textId="1BEF050E" w:rsidR="0004680E" w:rsidRPr="00DA007D" w:rsidRDefault="0004680E"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p>
    <w:p w14:paraId="3BA1A3B5" w14:textId="77777777" w:rsidR="0004680E" w:rsidRPr="00DA007D" w:rsidRDefault="0004680E"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p>
    <w:p w14:paraId="6E9722C7" w14:textId="77777777" w:rsidR="008270CD" w:rsidRPr="008270CD" w:rsidRDefault="008270CD" w:rsidP="00DA007D">
      <w:pPr>
        <w:numPr>
          <w:ilvl w:val="0"/>
          <w:numId w:val="3"/>
        </w:numPr>
        <w:spacing w:after="120" w:line="240" w:lineRule="auto"/>
        <w:jc w:val="both"/>
        <w:textAlignment w:val="baseline"/>
        <w:rPr>
          <w:rFonts w:ascii="Times New Roman" w:eastAsia="Times New Roman" w:hAnsi="Times New Roman" w:cs="Times New Roman"/>
          <w:color w:val="222222"/>
          <w:lang w:eastAsia="en-CA"/>
        </w:rPr>
      </w:pPr>
      <w:r w:rsidRPr="008270CD">
        <w:rPr>
          <w:rFonts w:ascii="Times New Roman" w:eastAsia="Times New Roman" w:hAnsi="Times New Roman" w:cs="Times New Roman"/>
          <w:color w:val="222222"/>
          <w:lang w:eastAsia="en-CA"/>
        </w:rPr>
        <w:t xml:space="preserve">Mexico, "El Cascabel," performed by Lorenzo </w:t>
      </w:r>
      <w:proofErr w:type="spellStart"/>
      <w:r w:rsidRPr="008270CD">
        <w:rPr>
          <w:rFonts w:ascii="Times New Roman" w:eastAsia="Times New Roman" w:hAnsi="Times New Roman" w:cs="Times New Roman"/>
          <w:color w:val="222222"/>
          <w:lang w:eastAsia="en-CA"/>
        </w:rPr>
        <w:t>Barcelata</w:t>
      </w:r>
      <w:proofErr w:type="spellEnd"/>
      <w:r w:rsidRPr="008270CD">
        <w:rPr>
          <w:rFonts w:ascii="Times New Roman" w:eastAsia="Times New Roman" w:hAnsi="Times New Roman" w:cs="Times New Roman"/>
          <w:color w:val="222222"/>
          <w:lang w:eastAsia="en-CA"/>
        </w:rPr>
        <w:t xml:space="preserve"> and the Mariachi México. 3:14</w:t>
      </w:r>
    </w:p>
    <w:p w14:paraId="293D356C" w14:textId="0EEE4486" w:rsidR="008270CD" w:rsidRPr="00DA007D" w:rsidRDefault="008270CD" w:rsidP="00DA007D">
      <w:pPr>
        <w:pStyle w:val="ListParagraph"/>
        <w:spacing w:after="120" w:line="240" w:lineRule="auto"/>
        <w:ind w:left="660"/>
        <w:jc w:val="both"/>
        <w:textAlignment w:val="baseline"/>
        <w:rPr>
          <w:rFonts w:ascii="Times New Roman" w:eastAsia="Times New Roman" w:hAnsi="Times New Roman" w:cs="Times New Roman"/>
          <w:color w:val="222222"/>
          <w:lang w:eastAsia="en-CA"/>
        </w:rPr>
      </w:pPr>
      <w:r w:rsidRPr="00DA007D">
        <w:rPr>
          <w:rFonts w:ascii="Times New Roman" w:eastAsia="Times New Roman" w:hAnsi="Times New Roman" w:cs="Times New Roman"/>
          <w:color w:val="222222"/>
          <w:lang w:eastAsia="en-CA"/>
        </w:rPr>
        <w:t xml:space="preserve">This piece showcases the violin, the vihuela, guitar, a guitarron and a trumpet. </w:t>
      </w:r>
      <w:r w:rsidRPr="00DA007D">
        <w:rPr>
          <w:rFonts w:ascii="Times New Roman" w:hAnsi="Times New Roman" w:cs="Times New Roman"/>
          <w:color w:val="222222"/>
          <w:shd w:val="clear" w:color="auto" w:fill="FFFFFF"/>
        </w:rPr>
        <w:t>However, th</w:t>
      </w:r>
      <w:r w:rsidR="0004680E" w:rsidRPr="00DA007D">
        <w:rPr>
          <w:rFonts w:ascii="Times New Roman" w:hAnsi="Times New Roman" w:cs="Times New Roman"/>
          <w:color w:val="222222"/>
          <w:shd w:val="clear" w:color="auto" w:fill="FFFFFF"/>
        </w:rPr>
        <w:t>is</w:t>
      </w:r>
      <w:r w:rsidRPr="00DA007D">
        <w:rPr>
          <w:rFonts w:ascii="Times New Roman" w:hAnsi="Times New Roman" w:cs="Times New Roman"/>
          <w:color w:val="222222"/>
          <w:shd w:val="clear" w:color="auto" w:fill="FFFFFF"/>
        </w:rPr>
        <w:t xml:space="preserve"> upbeat</w:t>
      </w:r>
      <w:r w:rsidR="0004680E" w:rsidRPr="00DA007D">
        <w:rPr>
          <w:rFonts w:ascii="Times New Roman" w:hAnsi="Times New Roman" w:cs="Times New Roman"/>
          <w:color w:val="222222"/>
          <w:shd w:val="clear" w:color="auto" w:fill="FFFFFF"/>
        </w:rPr>
        <w:t xml:space="preserve"> tune</w:t>
      </w:r>
      <w:r w:rsidRPr="00DA007D">
        <w:rPr>
          <w:rFonts w:ascii="Times New Roman" w:hAnsi="Times New Roman" w:cs="Times New Roman"/>
          <w:color w:val="222222"/>
          <w:shd w:val="clear" w:color="auto" w:fill="FFFFFF"/>
        </w:rPr>
        <w:t xml:space="preserve"> showcases </w:t>
      </w:r>
      <w:r w:rsidR="0004680E" w:rsidRPr="00DA007D">
        <w:rPr>
          <w:rFonts w:ascii="Times New Roman" w:hAnsi="Times New Roman" w:cs="Times New Roman"/>
          <w:color w:val="222222"/>
          <w:shd w:val="clear" w:color="auto" w:fill="FFFFFF"/>
        </w:rPr>
        <w:t>how one can combine the string and wind instruments to create a vibrant sound. This piece highlights how the Mexican culture combined traditional and cultural instruments to create a unique an</w:t>
      </w:r>
      <w:r w:rsidR="00DA007D" w:rsidRPr="00DA007D">
        <w:rPr>
          <w:rFonts w:ascii="Times New Roman" w:hAnsi="Times New Roman" w:cs="Times New Roman"/>
          <w:color w:val="222222"/>
          <w:shd w:val="clear" w:color="auto" w:fill="FFFFFF"/>
        </w:rPr>
        <w:t>d</w:t>
      </w:r>
      <w:r w:rsidR="0004680E" w:rsidRPr="00DA007D">
        <w:rPr>
          <w:rFonts w:ascii="Times New Roman" w:hAnsi="Times New Roman" w:cs="Times New Roman"/>
          <w:color w:val="222222"/>
          <w:shd w:val="clear" w:color="auto" w:fill="FFFFFF"/>
        </w:rPr>
        <w:t xml:space="preserve"> culturally distinct sound that appeals to many music lovers across the world. </w:t>
      </w:r>
    </w:p>
    <w:p w14:paraId="4AF627DC" w14:textId="43122461" w:rsidR="00015CDC" w:rsidRPr="00DA007D" w:rsidRDefault="00015CDC" w:rsidP="00DA007D">
      <w:pPr>
        <w:pStyle w:val="ListParagraph"/>
        <w:jc w:val="both"/>
        <w:rPr>
          <w:rFonts w:ascii="Times New Roman" w:hAnsi="Times New Roman" w:cs="Times New Roman"/>
          <w:lang w:val="en-US"/>
        </w:rPr>
      </w:pPr>
    </w:p>
    <w:p w14:paraId="2A0A7DF9" w14:textId="6F8F8009" w:rsidR="0004680E" w:rsidRPr="00DA007D" w:rsidRDefault="0004680E" w:rsidP="00DA007D">
      <w:pPr>
        <w:pStyle w:val="ListParagraph"/>
        <w:jc w:val="both"/>
        <w:rPr>
          <w:rFonts w:ascii="Times New Roman" w:hAnsi="Times New Roman" w:cs="Times New Roman"/>
          <w:lang w:val="en-US"/>
        </w:rPr>
      </w:pPr>
    </w:p>
    <w:p w14:paraId="6F2FDD84" w14:textId="1A5201B9" w:rsidR="0004680E" w:rsidRPr="00DA007D" w:rsidRDefault="0004680E" w:rsidP="00DA007D">
      <w:pPr>
        <w:pStyle w:val="ListParagraph"/>
        <w:jc w:val="both"/>
        <w:rPr>
          <w:rFonts w:ascii="Times New Roman" w:hAnsi="Times New Roman" w:cs="Times New Roman"/>
          <w:lang w:val="en-US"/>
        </w:rPr>
      </w:pPr>
    </w:p>
    <w:p w14:paraId="08CE4BC5" w14:textId="771299A2" w:rsidR="0004680E" w:rsidRPr="00DA007D" w:rsidRDefault="0004680E" w:rsidP="00DA007D">
      <w:pPr>
        <w:pStyle w:val="ListParagraph"/>
        <w:numPr>
          <w:ilvl w:val="0"/>
          <w:numId w:val="3"/>
        </w:numPr>
        <w:spacing w:after="120" w:line="240" w:lineRule="auto"/>
        <w:jc w:val="both"/>
        <w:textAlignment w:val="baseline"/>
        <w:rPr>
          <w:rFonts w:ascii="Times New Roman" w:eastAsia="Times New Roman" w:hAnsi="Times New Roman" w:cs="Times New Roman"/>
          <w:color w:val="222222"/>
          <w:lang w:eastAsia="en-CA"/>
        </w:rPr>
      </w:pPr>
      <w:r w:rsidRPr="00DA007D">
        <w:rPr>
          <w:rFonts w:ascii="Times New Roman" w:eastAsia="Times New Roman" w:hAnsi="Times New Roman" w:cs="Times New Roman"/>
          <w:color w:val="222222"/>
          <w:lang w:eastAsia="en-CA"/>
        </w:rPr>
        <w:lastRenderedPageBreak/>
        <w:t>Georgian S.S.R., chorus, "</w:t>
      </w:r>
      <w:proofErr w:type="spellStart"/>
      <w:r w:rsidRPr="00DA007D">
        <w:rPr>
          <w:rFonts w:ascii="Times New Roman" w:eastAsia="Times New Roman" w:hAnsi="Times New Roman" w:cs="Times New Roman"/>
          <w:color w:val="222222"/>
          <w:lang w:eastAsia="en-CA"/>
        </w:rPr>
        <w:t>Tchakrulo</w:t>
      </w:r>
      <w:proofErr w:type="spellEnd"/>
      <w:r w:rsidRPr="00DA007D">
        <w:rPr>
          <w:rFonts w:ascii="Times New Roman" w:eastAsia="Times New Roman" w:hAnsi="Times New Roman" w:cs="Times New Roman"/>
          <w:color w:val="222222"/>
          <w:lang w:eastAsia="en-CA"/>
        </w:rPr>
        <w:t>," collected by Radio Moscow. 2:18</w:t>
      </w:r>
    </w:p>
    <w:p w14:paraId="69C8B473" w14:textId="27F30980" w:rsidR="0004680E" w:rsidRPr="00DA007D" w:rsidRDefault="0004680E" w:rsidP="00DA007D">
      <w:pPr>
        <w:pStyle w:val="ListParagraph"/>
        <w:ind w:left="660"/>
        <w:jc w:val="both"/>
        <w:rPr>
          <w:rFonts w:ascii="Times New Roman" w:hAnsi="Times New Roman" w:cs="Times New Roman"/>
          <w:lang w:val="en-US"/>
        </w:rPr>
      </w:pPr>
      <w:r w:rsidRPr="00DA007D">
        <w:rPr>
          <w:rFonts w:ascii="Times New Roman" w:hAnsi="Times New Roman" w:cs="Times New Roman"/>
          <w:lang w:val="en-US"/>
        </w:rPr>
        <w:t>This piece illustrates the sound of the male voice in unison. This piece</w:t>
      </w:r>
      <w:r w:rsidR="00DA007D" w:rsidRPr="00DA007D">
        <w:rPr>
          <w:rFonts w:ascii="Times New Roman" w:hAnsi="Times New Roman" w:cs="Times New Roman"/>
          <w:lang w:val="en-US"/>
        </w:rPr>
        <w:t xml:space="preserve"> </w:t>
      </w:r>
      <w:r w:rsidRPr="00DA007D">
        <w:rPr>
          <w:rFonts w:ascii="Times New Roman" w:hAnsi="Times New Roman" w:cs="Times New Roman"/>
          <w:lang w:val="en-US"/>
        </w:rPr>
        <w:t xml:space="preserve">showcases how multiple voices together can harmonize into one </w:t>
      </w:r>
      <w:r w:rsidR="003901C0" w:rsidRPr="00DA007D">
        <w:rPr>
          <w:rFonts w:ascii="Times New Roman" w:hAnsi="Times New Roman" w:cs="Times New Roman"/>
          <w:lang w:val="en-US"/>
        </w:rPr>
        <w:t xml:space="preserve">powerful but beautiful piece. We have few choir pieces that highlight </w:t>
      </w:r>
      <w:r w:rsidR="00DA007D" w:rsidRPr="00DA007D">
        <w:rPr>
          <w:rFonts w:ascii="Times New Roman" w:hAnsi="Times New Roman" w:cs="Times New Roman"/>
          <w:lang w:val="en-US"/>
        </w:rPr>
        <w:t>the power of multiple voices in unison</w:t>
      </w:r>
      <w:r w:rsidR="003901C0" w:rsidRPr="00DA007D">
        <w:rPr>
          <w:rFonts w:ascii="Times New Roman" w:hAnsi="Times New Roman" w:cs="Times New Roman"/>
          <w:lang w:val="en-US"/>
        </w:rPr>
        <w:t xml:space="preserve">. This piece </w:t>
      </w:r>
      <w:r w:rsidR="00DA007D" w:rsidRPr="00DA007D">
        <w:rPr>
          <w:rFonts w:ascii="Times New Roman" w:hAnsi="Times New Roman" w:cs="Times New Roman"/>
          <w:lang w:val="en-US"/>
        </w:rPr>
        <w:t xml:space="preserve">showcases how beautiful the male voice can be when harmonized. </w:t>
      </w:r>
    </w:p>
    <w:p w14:paraId="4DE83F57" w14:textId="61D2D487" w:rsidR="003901C0" w:rsidRPr="00DA007D" w:rsidRDefault="003901C0" w:rsidP="00DA007D">
      <w:pPr>
        <w:pStyle w:val="ListParagraph"/>
        <w:ind w:left="660"/>
        <w:jc w:val="both"/>
        <w:rPr>
          <w:rFonts w:ascii="Times New Roman" w:hAnsi="Times New Roman" w:cs="Times New Roman"/>
          <w:lang w:val="en-US"/>
        </w:rPr>
      </w:pPr>
    </w:p>
    <w:p w14:paraId="70303CC5" w14:textId="059849D5" w:rsidR="003901C0" w:rsidRPr="00DA007D" w:rsidRDefault="003901C0" w:rsidP="00DA007D">
      <w:pPr>
        <w:pStyle w:val="ListParagraph"/>
        <w:ind w:left="660"/>
        <w:jc w:val="both"/>
        <w:rPr>
          <w:rFonts w:ascii="Times New Roman" w:hAnsi="Times New Roman" w:cs="Times New Roman"/>
          <w:lang w:val="en-US"/>
        </w:rPr>
      </w:pPr>
    </w:p>
    <w:p w14:paraId="346E8259" w14:textId="2A8E5F17" w:rsidR="003901C0" w:rsidRPr="00DA007D" w:rsidRDefault="003901C0" w:rsidP="00DA007D">
      <w:pPr>
        <w:pStyle w:val="ListParagraph"/>
        <w:numPr>
          <w:ilvl w:val="0"/>
          <w:numId w:val="3"/>
        </w:numPr>
        <w:spacing w:after="120" w:line="240" w:lineRule="auto"/>
        <w:jc w:val="both"/>
        <w:textAlignment w:val="baseline"/>
        <w:rPr>
          <w:rFonts w:ascii="Times New Roman" w:eastAsia="Times New Roman" w:hAnsi="Times New Roman" w:cs="Times New Roman"/>
          <w:color w:val="222222"/>
          <w:lang w:eastAsia="en-CA"/>
        </w:rPr>
      </w:pPr>
      <w:r w:rsidRPr="00DA007D">
        <w:rPr>
          <w:rFonts w:ascii="Times New Roman" w:eastAsia="Times New Roman" w:hAnsi="Times New Roman" w:cs="Times New Roman"/>
          <w:color w:val="222222"/>
          <w:lang w:eastAsia="en-CA"/>
        </w:rPr>
        <w:t xml:space="preserve">Australia, Aborigine songs, "Morning Star" and "Devil Bird," recorded by Sandra </w:t>
      </w:r>
      <w:proofErr w:type="spellStart"/>
      <w:r w:rsidRPr="00DA007D">
        <w:rPr>
          <w:rFonts w:ascii="Times New Roman" w:eastAsia="Times New Roman" w:hAnsi="Times New Roman" w:cs="Times New Roman"/>
          <w:color w:val="222222"/>
          <w:lang w:eastAsia="en-CA"/>
        </w:rPr>
        <w:t>LeBrun</w:t>
      </w:r>
      <w:proofErr w:type="spellEnd"/>
      <w:r w:rsidRPr="00DA007D">
        <w:rPr>
          <w:rFonts w:ascii="Times New Roman" w:eastAsia="Times New Roman" w:hAnsi="Times New Roman" w:cs="Times New Roman"/>
          <w:color w:val="222222"/>
          <w:lang w:eastAsia="en-CA"/>
        </w:rPr>
        <w:t xml:space="preserve"> Holmes. 1:26</w:t>
      </w:r>
    </w:p>
    <w:p w14:paraId="3E551206" w14:textId="0886E227" w:rsidR="003901C0" w:rsidRPr="00DA007D" w:rsidRDefault="003901C0" w:rsidP="00DA007D">
      <w:pPr>
        <w:pStyle w:val="ListParagraph"/>
        <w:ind w:left="660"/>
        <w:jc w:val="both"/>
        <w:rPr>
          <w:rFonts w:ascii="Times New Roman" w:hAnsi="Times New Roman" w:cs="Times New Roman"/>
          <w:lang w:val="en-US"/>
        </w:rPr>
      </w:pPr>
    </w:p>
    <w:p w14:paraId="399E95AF" w14:textId="0252375F" w:rsidR="003901C0" w:rsidRPr="00DA007D" w:rsidRDefault="003901C0" w:rsidP="00DA007D">
      <w:pPr>
        <w:pStyle w:val="ListParagraph"/>
        <w:ind w:left="660"/>
        <w:jc w:val="both"/>
        <w:rPr>
          <w:rFonts w:ascii="Times New Roman" w:hAnsi="Times New Roman" w:cs="Times New Roman"/>
          <w:lang w:val="en-US"/>
        </w:rPr>
      </w:pPr>
      <w:r w:rsidRPr="00DA007D">
        <w:rPr>
          <w:rFonts w:ascii="Times New Roman" w:hAnsi="Times New Roman" w:cs="Times New Roman"/>
          <w:lang w:val="en-US"/>
        </w:rPr>
        <w:t xml:space="preserve">This unique sound captures the Oceanic culture. This unique sound with the didgeridoo, highlights the unique instruments that humans have created during our time on Earth. It also tells the story of the Oceanic Aboriginal people who also used song to pass on traditional stories to future generations. This piece has a haunting sound that draws the listener into the story </w:t>
      </w:r>
      <w:r w:rsidR="00DA007D" w:rsidRPr="00DA007D">
        <w:rPr>
          <w:rFonts w:ascii="Times New Roman" w:hAnsi="Times New Roman" w:cs="Times New Roman"/>
          <w:lang w:val="en-US"/>
        </w:rPr>
        <w:t>of that the singer wants to convey in that moment</w:t>
      </w:r>
      <w:r w:rsidRPr="00DA007D">
        <w:rPr>
          <w:rFonts w:ascii="Times New Roman" w:hAnsi="Times New Roman" w:cs="Times New Roman"/>
          <w:lang w:val="en-US"/>
        </w:rPr>
        <w:t xml:space="preserve">. </w:t>
      </w:r>
    </w:p>
    <w:p w14:paraId="67CC30FB" w14:textId="1F800539" w:rsidR="003901C0" w:rsidRPr="00DA007D" w:rsidRDefault="003901C0" w:rsidP="00DA007D">
      <w:pPr>
        <w:pStyle w:val="ListParagraph"/>
        <w:ind w:left="660"/>
        <w:jc w:val="both"/>
        <w:rPr>
          <w:rFonts w:ascii="Times New Roman" w:hAnsi="Times New Roman" w:cs="Times New Roman"/>
          <w:lang w:val="en-US"/>
        </w:rPr>
      </w:pPr>
    </w:p>
    <w:p w14:paraId="0D550EBD" w14:textId="13231086" w:rsidR="003901C0" w:rsidRPr="00DA007D" w:rsidRDefault="003901C0" w:rsidP="00DA007D">
      <w:pPr>
        <w:pStyle w:val="ListParagraph"/>
        <w:ind w:left="660"/>
        <w:jc w:val="both"/>
        <w:rPr>
          <w:rFonts w:ascii="Times New Roman" w:hAnsi="Times New Roman" w:cs="Times New Roman"/>
          <w:lang w:val="en-US"/>
        </w:rPr>
      </w:pPr>
    </w:p>
    <w:p w14:paraId="18AB0D92" w14:textId="3F5D59DF" w:rsidR="003901C0" w:rsidRPr="00DA007D" w:rsidRDefault="003901C0" w:rsidP="00DA007D">
      <w:pPr>
        <w:pStyle w:val="ListParagraph"/>
        <w:numPr>
          <w:ilvl w:val="0"/>
          <w:numId w:val="3"/>
        </w:numPr>
        <w:spacing w:after="120" w:line="240" w:lineRule="auto"/>
        <w:jc w:val="both"/>
        <w:textAlignment w:val="baseline"/>
        <w:rPr>
          <w:rFonts w:ascii="Times New Roman" w:eastAsia="Times New Roman" w:hAnsi="Times New Roman" w:cs="Times New Roman"/>
          <w:color w:val="222222"/>
          <w:lang w:eastAsia="en-CA"/>
        </w:rPr>
      </w:pPr>
      <w:r w:rsidRPr="00DA007D">
        <w:rPr>
          <w:rFonts w:ascii="Times New Roman" w:eastAsia="Times New Roman" w:hAnsi="Times New Roman" w:cs="Times New Roman"/>
          <w:color w:val="222222"/>
          <w:lang w:eastAsia="en-CA"/>
        </w:rPr>
        <w:t xml:space="preserve">China, </w:t>
      </w:r>
      <w:proofErr w:type="spellStart"/>
      <w:r w:rsidRPr="00DA007D">
        <w:rPr>
          <w:rFonts w:ascii="Times New Roman" w:eastAsia="Times New Roman" w:hAnsi="Times New Roman" w:cs="Times New Roman"/>
          <w:color w:val="222222"/>
          <w:lang w:eastAsia="en-CA"/>
        </w:rPr>
        <w:t>ch'in</w:t>
      </w:r>
      <w:proofErr w:type="spellEnd"/>
      <w:r w:rsidRPr="00DA007D">
        <w:rPr>
          <w:rFonts w:ascii="Times New Roman" w:eastAsia="Times New Roman" w:hAnsi="Times New Roman" w:cs="Times New Roman"/>
          <w:color w:val="222222"/>
          <w:lang w:eastAsia="en-CA"/>
        </w:rPr>
        <w:t xml:space="preserve">, "Flowing Streams," performed by </w:t>
      </w:r>
      <w:proofErr w:type="spellStart"/>
      <w:r w:rsidRPr="00DA007D">
        <w:rPr>
          <w:rFonts w:ascii="Times New Roman" w:eastAsia="Times New Roman" w:hAnsi="Times New Roman" w:cs="Times New Roman"/>
          <w:color w:val="222222"/>
          <w:lang w:eastAsia="en-CA"/>
        </w:rPr>
        <w:t>Kuan</w:t>
      </w:r>
      <w:proofErr w:type="spellEnd"/>
      <w:r w:rsidRPr="00DA007D">
        <w:rPr>
          <w:rFonts w:ascii="Times New Roman" w:eastAsia="Times New Roman" w:hAnsi="Times New Roman" w:cs="Times New Roman"/>
          <w:color w:val="222222"/>
          <w:lang w:eastAsia="en-CA"/>
        </w:rPr>
        <w:t xml:space="preserve"> </w:t>
      </w:r>
      <w:proofErr w:type="spellStart"/>
      <w:r w:rsidRPr="00DA007D">
        <w:rPr>
          <w:rFonts w:ascii="Times New Roman" w:eastAsia="Times New Roman" w:hAnsi="Times New Roman" w:cs="Times New Roman"/>
          <w:color w:val="222222"/>
          <w:lang w:eastAsia="en-CA"/>
        </w:rPr>
        <w:t>P'ing</w:t>
      </w:r>
      <w:proofErr w:type="spellEnd"/>
      <w:r w:rsidRPr="00DA007D">
        <w:rPr>
          <w:rFonts w:ascii="Times New Roman" w:eastAsia="Times New Roman" w:hAnsi="Times New Roman" w:cs="Times New Roman"/>
          <w:color w:val="222222"/>
          <w:lang w:eastAsia="en-CA"/>
        </w:rPr>
        <w:t>-hu. 7:37</w:t>
      </w:r>
    </w:p>
    <w:p w14:paraId="433DB06F" w14:textId="0062611A" w:rsidR="003901C0" w:rsidRPr="00DA007D" w:rsidRDefault="003901C0" w:rsidP="00DA007D">
      <w:pPr>
        <w:pStyle w:val="ListParagraph"/>
        <w:ind w:left="660"/>
        <w:jc w:val="both"/>
        <w:rPr>
          <w:rFonts w:ascii="Times New Roman" w:hAnsi="Times New Roman" w:cs="Times New Roman"/>
          <w:lang w:val="en-US"/>
        </w:rPr>
      </w:pPr>
    </w:p>
    <w:p w14:paraId="5933C104" w14:textId="487BCCE0" w:rsidR="003901C0" w:rsidRPr="00DA007D" w:rsidRDefault="003901C0" w:rsidP="00DA007D">
      <w:pPr>
        <w:pStyle w:val="ListParagraph"/>
        <w:ind w:left="660"/>
        <w:jc w:val="both"/>
        <w:rPr>
          <w:rFonts w:ascii="Times New Roman" w:hAnsi="Times New Roman" w:cs="Times New Roman"/>
          <w:lang w:val="en-US"/>
        </w:rPr>
      </w:pPr>
      <w:r w:rsidRPr="00DA007D">
        <w:rPr>
          <w:rFonts w:ascii="Times New Roman" w:hAnsi="Times New Roman" w:cs="Times New Roman"/>
          <w:lang w:val="en-US"/>
        </w:rPr>
        <w:t>This piece captures the calming essence of the water. This Asian piece highlights how the precision of the instrument emulate</w:t>
      </w:r>
      <w:r w:rsidR="00DA007D" w:rsidRPr="00DA007D">
        <w:rPr>
          <w:rFonts w:ascii="Times New Roman" w:hAnsi="Times New Roman" w:cs="Times New Roman"/>
          <w:lang w:val="en-US"/>
        </w:rPr>
        <w:t>s</w:t>
      </w:r>
      <w:r w:rsidRPr="00DA007D">
        <w:rPr>
          <w:rFonts w:ascii="Times New Roman" w:hAnsi="Times New Roman" w:cs="Times New Roman"/>
          <w:lang w:val="en-US"/>
        </w:rPr>
        <w:t xml:space="preserve"> the movement of the water. This piece also has a calming effect on the psyche as it allows you to imagine what this stream might </w:t>
      </w:r>
      <w:r w:rsidR="00446F8B" w:rsidRPr="00DA007D">
        <w:rPr>
          <w:rFonts w:ascii="Times New Roman" w:hAnsi="Times New Roman" w:cs="Times New Roman"/>
          <w:lang w:val="en-US"/>
        </w:rPr>
        <w:t xml:space="preserve">look like in reality. </w:t>
      </w:r>
    </w:p>
    <w:p w14:paraId="2FF3A890" w14:textId="31966F2F" w:rsidR="00446F8B" w:rsidRPr="00DA007D" w:rsidRDefault="00446F8B" w:rsidP="00DA007D">
      <w:pPr>
        <w:pStyle w:val="ListParagraph"/>
        <w:ind w:left="660"/>
        <w:jc w:val="both"/>
        <w:rPr>
          <w:rFonts w:ascii="Times New Roman" w:hAnsi="Times New Roman" w:cs="Times New Roman"/>
          <w:lang w:val="en-US"/>
        </w:rPr>
      </w:pPr>
    </w:p>
    <w:p w14:paraId="733433DD" w14:textId="34B6A4AA" w:rsidR="00446F8B" w:rsidRPr="00DA007D" w:rsidRDefault="00446F8B" w:rsidP="00DA007D">
      <w:pPr>
        <w:pStyle w:val="ListParagraph"/>
        <w:ind w:left="660"/>
        <w:jc w:val="both"/>
        <w:rPr>
          <w:rFonts w:ascii="Times New Roman" w:hAnsi="Times New Roman" w:cs="Times New Roman"/>
          <w:lang w:val="en-US"/>
        </w:rPr>
      </w:pPr>
    </w:p>
    <w:p w14:paraId="08856F1D" w14:textId="753C6889" w:rsidR="00446F8B" w:rsidRPr="00DA007D" w:rsidRDefault="00446F8B" w:rsidP="00DA007D">
      <w:pPr>
        <w:pStyle w:val="ListParagraph"/>
        <w:numPr>
          <w:ilvl w:val="0"/>
          <w:numId w:val="3"/>
        </w:numPr>
        <w:spacing w:after="120" w:line="240" w:lineRule="auto"/>
        <w:jc w:val="both"/>
        <w:textAlignment w:val="baseline"/>
        <w:rPr>
          <w:rFonts w:ascii="Times New Roman" w:eastAsia="Times New Roman" w:hAnsi="Times New Roman" w:cs="Times New Roman"/>
          <w:color w:val="222222"/>
          <w:lang w:eastAsia="en-CA"/>
        </w:rPr>
      </w:pPr>
      <w:r w:rsidRPr="00DA007D">
        <w:rPr>
          <w:rFonts w:ascii="Times New Roman" w:eastAsia="Times New Roman" w:hAnsi="Times New Roman" w:cs="Times New Roman"/>
          <w:color w:val="222222"/>
          <w:lang w:eastAsia="en-CA"/>
        </w:rPr>
        <w:t>Stravinsky, Rite of Spring, Sacrificial Dance, Columbia Symphony Orchestra, Igor Stravinsky, conductor. 4:35</w:t>
      </w:r>
    </w:p>
    <w:p w14:paraId="5DD7DF81" w14:textId="03DD0112" w:rsidR="00446F8B" w:rsidRPr="00DA007D" w:rsidRDefault="00446F8B" w:rsidP="00DA007D">
      <w:pPr>
        <w:pStyle w:val="ListParagraph"/>
        <w:ind w:left="660"/>
        <w:jc w:val="both"/>
        <w:rPr>
          <w:rFonts w:ascii="Times New Roman" w:hAnsi="Times New Roman" w:cs="Times New Roman"/>
          <w:lang w:val="en-US"/>
        </w:rPr>
      </w:pPr>
    </w:p>
    <w:p w14:paraId="507ECE67" w14:textId="2B3178B2" w:rsidR="00446F8B" w:rsidRPr="00DA007D" w:rsidRDefault="00446F8B" w:rsidP="00DA007D">
      <w:pPr>
        <w:pStyle w:val="ListParagraph"/>
        <w:ind w:left="660"/>
        <w:jc w:val="both"/>
        <w:rPr>
          <w:rFonts w:ascii="Times New Roman" w:hAnsi="Times New Roman" w:cs="Times New Roman"/>
          <w:lang w:val="en-US"/>
        </w:rPr>
      </w:pPr>
      <w:r w:rsidRPr="00DA007D">
        <w:rPr>
          <w:rFonts w:ascii="Times New Roman" w:hAnsi="Times New Roman" w:cs="Times New Roman"/>
          <w:lang w:val="en-US"/>
        </w:rPr>
        <w:t xml:space="preserve">The frantic pace at the start of this piece highlights how anger and </w:t>
      </w:r>
      <w:r w:rsidR="00DA007D" w:rsidRPr="00DA007D">
        <w:rPr>
          <w:rFonts w:ascii="Times New Roman" w:hAnsi="Times New Roman" w:cs="Times New Roman"/>
          <w:lang w:val="en-US"/>
        </w:rPr>
        <w:t xml:space="preserve">desperation </w:t>
      </w:r>
      <w:r w:rsidRPr="00DA007D">
        <w:rPr>
          <w:rFonts w:ascii="Times New Roman" w:hAnsi="Times New Roman" w:cs="Times New Roman"/>
          <w:lang w:val="en-US"/>
        </w:rPr>
        <w:t xml:space="preserve">can be emoted through music. This piece is different from the others because the frantic sounds by the orchestra heightens the emotions in the piece. </w:t>
      </w:r>
      <w:r w:rsidR="00DA007D">
        <w:rPr>
          <w:rFonts w:ascii="Times New Roman" w:hAnsi="Times New Roman" w:cs="Times New Roman"/>
          <w:lang w:val="en-US"/>
        </w:rPr>
        <w:t>This piece</w:t>
      </w:r>
      <w:r w:rsidRPr="00DA007D">
        <w:rPr>
          <w:rFonts w:ascii="Times New Roman" w:hAnsi="Times New Roman" w:cs="Times New Roman"/>
          <w:lang w:val="en-US"/>
        </w:rPr>
        <w:t xml:space="preserve"> provide</w:t>
      </w:r>
      <w:r w:rsidR="002459C9">
        <w:rPr>
          <w:rFonts w:ascii="Times New Roman" w:hAnsi="Times New Roman" w:cs="Times New Roman"/>
          <w:lang w:val="en-US"/>
        </w:rPr>
        <w:t>s</w:t>
      </w:r>
      <w:r w:rsidRPr="00DA007D">
        <w:rPr>
          <w:rFonts w:ascii="Times New Roman" w:hAnsi="Times New Roman" w:cs="Times New Roman"/>
          <w:lang w:val="en-US"/>
        </w:rPr>
        <w:t xml:space="preserve"> a contrast to the ear</w:t>
      </w:r>
      <w:r w:rsidR="00DA007D">
        <w:rPr>
          <w:rFonts w:ascii="Times New Roman" w:hAnsi="Times New Roman" w:cs="Times New Roman"/>
          <w:lang w:val="en-US"/>
        </w:rPr>
        <w:t xml:space="preserve"> that intrigues the listener</w:t>
      </w:r>
      <w:r w:rsidRPr="00DA007D">
        <w:rPr>
          <w:rFonts w:ascii="Times New Roman" w:hAnsi="Times New Roman" w:cs="Times New Roman"/>
          <w:lang w:val="en-US"/>
        </w:rPr>
        <w:t xml:space="preserve">. </w:t>
      </w:r>
    </w:p>
    <w:p w14:paraId="4A799C79" w14:textId="3674BAC1" w:rsidR="00446F8B" w:rsidRPr="00DA007D" w:rsidRDefault="00446F8B" w:rsidP="00DA007D">
      <w:pPr>
        <w:pStyle w:val="ListParagraph"/>
        <w:ind w:left="660"/>
        <w:jc w:val="both"/>
        <w:rPr>
          <w:rFonts w:ascii="Times New Roman" w:hAnsi="Times New Roman" w:cs="Times New Roman"/>
          <w:lang w:val="en-US"/>
        </w:rPr>
      </w:pPr>
    </w:p>
    <w:p w14:paraId="5D1F0BC5" w14:textId="1CE5D6EB" w:rsidR="00446F8B" w:rsidRPr="00DA007D" w:rsidRDefault="00446F8B" w:rsidP="00DA007D">
      <w:pPr>
        <w:pStyle w:val="ListParagraph"/>
        <w:numPr>
          <w:ilvl w:val="0"/>
          <w:numId w:val="13"/>
        </w:numPr>
        <w:spacing w:after="120" w:line="240" w:lineRule="auto"/>
        <w:jc w:val="both"/>
        <w:textAlignment w:val="baseline"/>
        <w:rPr>
          <w:rFonts w:ascii="Times New Roman" w:eastAsia="Times New Roman" w:hAnsi="Times New Roman" w:cs="Times New Roman"/>
          <w:color w:val="222222"/>
          <w:lang w:eastAsia="en-CA"/>
        </w:rPr>
      </w:pPr>
      <w:proofErr w:type="spellStart"/>
      <w:r w:rsidRPr="00DA007D">
        <w:rPr>
          <w:rFonts w:ascii="Times New Roman" w:eastAsia="Times New Roman" w:hAnsi="Times New Roman" w:cs="Times New Roman"/>
          <w:color w:val="222222"/>
          <w:lang w:eastAsia="en-CA"/>
        </w:rPr>
        <w:t>Holborne</w:t>
      </w:r>
      <w:proofErr w:type="spellEnd"/>
      <w:r w:rsidRPr="00DA007D">
        <w:rPr>
          <w:rFonts w:ascii="Times New Roman" w:eastAsia="Times New Roman" w:hAnsi="Times New Roman" w:cs="Times New Roman"/>
          <w:color w:val="222222"/>
          <w:lang w:eastAsia="en-CA"/>
        </w:rPr>
        <w:t xml:space="preserve">, </w:t>
      </w:r>
      <w:proofErr w:type="spellStart"/>
      <w:r w:rsidRPr="00DA007D">
        <w:rPr>
          <w:rFonts w:ascii="Times New Roman" w:eastAsia="Times New Roman" w:hAnsi="Times New Roman" w:cs="Times New Roman"/>
          <w:color w:val="222222"/>
          <w:lang w:eastAsia="en-CA"/>
        </w:rPr>
        <w:t>Paueans</w:t>
      </w:r>
      <w:proofErr w:type="spellEnd"/>
      <w:r w:rsidRPr="00DA007D">
        <w:rPr>
          <w:rFonts w:ascii="Times New Roman" w:eastAsia="Times New Roman" w:hAnsi="Times New Roman" w:cs="Times New Roman"/>
          <w:color w:val="222222"/>
          <w:lang w:eastAsia="en-CA"/>
        </w:rPr>
        <w:t xml:space="preserve">, Galliards, </w:t>
      </w:r>
      <w:proofErr w:type="spellStart"/>
      <w:r w:rsidRPr="00DA007D">
        <w:rPr>
          <w:rFonts w:ascii="Times New Roman" w:eastAsia="Times New Roman" w:hAnsi="Times New Roman" w:cs="Times New Roman"/>
          <w:color w:val="222222"/>
          <w:lang w:eastAsia="en-CA"/>
        </w:rPr>
        <w:t>Almains</w:t>
      </w:r>
      <w:proofErr w:type="spellEnd"/>
      <w:r w:rsidRPr="00DA007D">
        <w:rPr>
          <w:rFonts w:ascii="Times New Roman" w:eastAsia="Times New Roman" w:hAnsi="Times New Roman" w:cs="Times New Roman"/>
          <w:color w:val="222222"/>
          <w:lang w:eastAsia="en-CA"/>
        </w:rPr>
        <w:t xml:space="preserve"> and Other Short </w:t>
      </w:r>
      <w:proofErr w:type="spellStart"/>
      <w:r w:rsidRPr="00DA007D">
        <w:rPr>
          <w:rFonts w:ascii="Times New Roman" w:eastAsia="Times New Roman" w:hAnsi="Times New Roman" w:cs="Times New Roman"/>
          <w:color w:val="222222"/>
          <w:lang w:eastAsia="en-CA"/>
        </w:rPr>
        <w:t>Aeirs</w:t>
      </w:r>
      <w:proofErr w:type="spellEnd"/>
      <w:r w:rsidRPr="00DA007D">
        <w:rPr>
          <w:rFonts w:ascii="Times New Roman" w:eastAsia="Times New Roman" w:hAnsi="Times New Roman" w:cs="Times New Roman"/>
          <w:color w:val="222222"/>
          <w:lang w:eastAsia="en-CA"/>
        </w:rPr>
        <w:t xml:space="preserve">, "The </w:t>
      </w:r>
      <w:proofErr w:type="spellStart"/>
      <w:r w:rsidRPr="00DA007D">
        <w:rPr>
          <w:rFonts w:ascii="Times New Roman" w:eastAsia="Times New Roman" w:hAnsi="Times New Roman" w:cs="Times New Roman"/>
          <w:color w:val="222222"/>
          <w:lang w:eastAsia="en-CA"/>
        </w:rPr>
        <w:t>Fairie</w:t>
      </w:r>
      <w:proofErr w:type="spellEnd"/>
      <w:r w:rsidRPr="00DA007D">
        <w:rPr>
          <w:rFonts w:ascii="Times New Roman" w:eastAsia="Times New Roman" w:hAnsi="Times New Roman" w:cs="Times New Roman"/>
          <w:color w:val="222222"/>
          <w:lang w:eastAsia="en-CA"/>
        </w:rPr>
        <w:t xml:space="preserve"> Round," performed by David </w:t>
      </w:r>
      <w:proofErr w:type="spellStart"/>
      <w:r w:rsidRPr="00DA007D">
        <w:rPr>
          <w:rFonts w:ascii="Times New Roman" w:eastAsia="Times New Roman" w:hAnsi="Times New Roman" w:cs="Times New Roman"/>
          <w:color w:val="222222"/>
          <w:lang w:eastAsia="en-CA"/>
        </w:rPr>
        <w:t>Munrow</w:t>
      </w:r>
      <w:proofErr w:type="spellEnd"/>
      <w:r w:rsidRPr="00DA007D">
        <w:rPr>
          <w:rFonts w:ascii="Times New Roman" w:eastAsia="Times New Roman" w:hAnsi="Times New Roman" w:cs="Times New Roman"/>
          <w:color w:val="222222"/>
          <w:lang w:eastAsia="en-CA"/>
        </w:rPr>
        <w:t xml:space="preserve"> and the Early Music Consort of London. 1:17</w:t>
      </w:r>
    </w:p>
    <w:p w14:paraId="372D4E10" w14:textId="38D21938" w:rsidR="00446F8B" w:rsidRPr="00DA007D" w:rsidRDefault="00446F8B" w:rsidP="00DA007D">
      <w:pPr>
        <w:pStyle w:val="ListParagraph"/>
        <w:ind w:left="660"/>
        <w:jc w:val="both"/>
        <w:rPr>
          <w:rFonts w:ascii="Times New Roman" w:hAnsi="Times New Roman" w:cs="Times New Roman"/>
          <w:lang w:val="en-US"/>
        </w:rPr>
      </w:pPr>
    </w:p>
    <w:p w14:paraId="6F1E5547" w14:textId="1697A6B3" w:rsidR="00446F8B" w:rsidRPr="00DA007D" w:rsidRDefault="00446F8B" w:rsidP="00DA007D">
      <w:pPr>
        <w:pStyle w:val="ListParagraph"/>
        <w:ind w:left="660"/>
        <w:jc w:val="both"/>
        <w:rPr>
          <w:rFonts w:ascii="Times New Roman" w:hAnsi="Times New Roman" w:cs="Times New Roman"/>
          <w:lang w:val="en-US"/>
        </w:rPr>
      </w:pPr>
      <w:r w:rsidRPr="00DA007D">
        <w:rPr>
          <w:rFonts w:ascii="Times New Roman" w:hAnsi="Times New Roman" w:cs="Times New Roman"/>
          <w:lang w:val="en-US"/>
        </w:rPr>
        <w:t>This light piece captures the essence of the flute. This piece highlights how the flute was a prominent instrument in Western culture. This piece showcases the simplicity of this wind instrument and how its sound</w:t>
      </w:r>
      <w:r w:rsidR="00DA007D">
        <w:rPr>
          <w:rFonts w:ascii="Times New Roman" w:hAnsi="Times New Roman" w:cs="Times New Roman"/>
          <w:lang w:val="en-US"/>
        </w:rPr>
        <w:t xml:space="preserve"> can appeal to the human ear</w:t>
      </w:r>
      <w:r w:rsidRPr="00DA007D">
        <w:rPr>
          <w:rFonts w:ascii="Times New Roman" w:hAnsi="Times New Roman" w:cs="Times New Roman"/>
          <w:lang w:val="en-US"/>
        </w:rPr>
        <w:t xml:space="preserve">. </w:t>
      </w:r>
    </w:p>
    <w:sectPr w:rsidR="00446F8B" w:rsidRPr="00DA00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6936"/>
    <w:multiLevelType w:val="multilevel"/>
    <w:tmpl w:val="302E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97EA6"/>
    <w:multiLevelType w:val="multilevel"/>
    <w:tmpl w:val="DF8C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376BD"/>
    <w:multiLevelType w:val="multilevel"/>
    <w:tmpl w:val="DFBE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E630D"/>
    <w:multiLevelType w:val="hybridMultilevel"/>
    <w:tmpl w:val="FEE67186"/>
    <w:lvl w:ilvl="0" w:tplc="CB9A5EA2">
      <w:start w:val="1"/>
      <w:numFmt w:val="decimal"/>
      <w:lvlText w:val="%1."/>
      <w:lvlJc w:val="left"/>
      <w:pPr>
        <w:ind w:left="660" w:hanging="360"/>
      </w:pPr>
      <w:rPr>
        <w:rFonts w:hint="default"/>
      </w:rPr>
    </w:lvl>
    <w:lvl w:ilvl="1" w:tplc="10090019" w:tentative="1">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4" w15:restartNumberingAfterBreak="0">
    <w:nsid w:val="326928C2"/>
    <w:multiLevelType w:val="hybridMultilevel"/>
    <w:tmpl w:val="DAC2F8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45D04E1"/>
    <w:multiLevelType w:val="multilevel"/>
    <w:tmpl w:val="AB1E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722342"/>
    <w:multiLevelType w:val="hybridMultilevel"/>
    <w:tmpl w:val="DD72142E"/>
    <w:lvl w:ilvl="0" w:tplc="521E9A3E">
      <w:start w:val="10"/>
      <w:numFmt w:val="decimal"/>
      <w:lvlText w:val="%1"/>
      <w:lvlJc w:val="left"/>
      <w:pPr>
        <w:ind w:left="660" w:hanging="360"/>
      </w:pPr>
      <w:rPr>
        <w:rFonts w:hint="default"/>
      </w:rPr>
    </w:lvl>
    <w:lvl w:ilvl="1" w:tplc="10090019" w:tentative="1">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7" w15:restartNumberingAfterBreak="0">
    <w:nsid w:val="3FF84AFC"/>
    <w:multiLevelType w:val="multilevel"/>
    <w:tmpl w:val="D3E6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7320AD"/>
    <w:multiLevelType w:val="multilevel"/>
    <w:tmpl w:val="7A52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C843A3"/>
    <w:multiLevelType w:val="multilevel"/>
    <w:tmpl w:val="0EE0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B120A1"/>
    <w:multiLevelType w:val="multilevel"/>
    <w:tmpl w:val="EE3C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E94D9B"/>
    <w:multiLevelType w:val="multilevel"/>
    <w:tmpl w:val="0C96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A817A2"/>
    <w:multiLevelType w:val="multilevel"/>
    <w:tmpl w:val="C054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2"/>
  </w:num>
  <w:num w:numId="3">
    <w:abstractNumId w:val="3"/>
  </w:num>
  <w:num w:numId="4">
    <w:abstractNumId w:val="5"/>
  </w:num>
  <w:num w:numId="5">
    <w:abstractNumId w:val="0"/>
  </w:num>
  <w:num w:numId="6">
    <w:abstractNumId w:val="1"/>
  </w:num>
  <w:num w:numId="7">
    <w:abstractNumId w:val="2"/>
  </w:num>
  <w:num w:numId="8">
    <w:abstractNumId w:val="7"/>
  </w:num>
  <w:num w:numId="9">
    <w:abstractNumId w:val="11"/>
  </w:num>
  <w:num w:numId="10">
    <w:abstractNumId w:val="9"/>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DC"/>
    <w:rsid w:val="00015CDC"/>
    <w:rsid w:val="0004680E"/>
    <w:rsid w:val="002459C9"/>
    <w:rsid w:val="0029289B"/>
    <w:rsid w:val="003901C0"/>
    <w:rsid w:val="003E7D2A"/>
    <w:rsid w:val="00446F8B"/>
    <w:rsid w:val="008270CD"/>
    <w:rsid w:val="00DA007D"/>
    <w:rsid w:val="00DA3DDA"/>
    <w:rsid w:val="00F142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05C1"/>
  <w15:chartTrackingRefBased/>
  <w15:docId w15:val="{03F7A88E-86EF-4B78-B3D9-DDECFD4D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91858">
      <w:bodyDiv w:val="1"/>
      <w:marLeft w:val="0"/>
      <w:marRight w:val="0"/>
      <w:marTop w:val="0"/>
      <w:marBottom w:val="0"/>
      <w:divBdr>
        <w:top w:val="none" w:sz="0" w:space="0" w:color="auto"/>
        <w:left w:val="none" w:sz="0" w:space="0" w:color="auto"/>
        <w:bottom w:val="none" w:sz="0" w:space="0" w:color="auto"/>
        <w:right w:val="none" w:sz="0" w:space="0" w:color="auto"/>
      </w:divBdr>
    </w:div>
    <w:div w:id="879054819">
      <w:bodyDiv w:val="1"/>
      <w:marLeft w:val="0"/>
      <w:marRight w:val="0"/>
      <w:marTop w:val="0"/>
      <w:marBottom w:val="0"/>
      <w:divBdr>
        <w:top w:val="none" w:sz="0" w:space="0" w:color="auto"/>
        <w:left w:val="none" w:sz="0" w:space="0" w:color="auto"/>
        <w:bottom w:val="none" w:sz="0" w:space="0" w:color="auto"/>
        <w:right w:val="none" w:sz="0" w:space="0" w:color="auto"/>
      </w:divBdr>
    </w:div>
    <w:div w:id="988826476">
      <w:bodyDiv w:val="1"/>
      <w:marLeft w:val="0"/>
      <w:marRight w:val="0"/>
      <w:marTop w:val="0"/>
      <w:marBottom w:val="0"/>
      <w:divBdr>
        <w:top w:val="none" w:sz="0" w:space="0" w:color="auto"/>
        <w:left w:val="none" w:sz="0" w:space="0" w:color="auto"/>
        <w:bottom w:val="none" w:sz="0" w:space="0" w:color="auto"/>
        <w:right w:val="none" w:sz="0" w:space="0" w:color="auto"/>
      </w:divBdr>
    </w:div>
    <w:div w:id="1120413122">
      <w:bodyDiv w:val="1"/>
      <w:marLeft w:val="0"/>
      <w:marRight w:val="0"/>
      <w:marTop w:val="0"/>
      <w:marBottom w:val="0"/>
      <w:divBdr>
        <w:top w:val="none" w:sz="0" w:space="0" w:color="auto"/>
        <w:left w:val="none" w:sz="0" w:space="0" w:color="auto"/>
        <w:bottom w:val="none" w:sz="0" w:space="0" w:color="auto"/>
        <w:right w:val="none" w:sz="0" w:space="0" w:color="auto"/>
      </w:divBdr>
    </w:div>
    <w:div w:id="1237547767">
      <w:bodyDiv w:val="1"/>
      <w:marLeft w:val="0"/>
      <w:marRight w:val="0"/>
      <w:marTop w:val="0"/>
      <w:marBottom w:val="0"/>
      <w:divBdr>
        <w:top w:val="none" w:sz="0" w:space="0" w:color="auto"/>
        <w:left w:val="none" w:sz="0" w:space="0" w:color="auto"/>
        <w:bottom w:val="none" w:sz="0" w:space="0" w:color="auto"/>
        <w:right w:val="none" w:sz="0" w:space="0" w:color="auto"/>
      </w:divBdr>
    </w:div>
    <w:div w:id="1245602270">
      <w:bodyDiv w:val="1"/>
      <w:marLeft w:val="0"/>
      <w:marRight w:val="0"/>
      <w:marTop w:val="0"/>
      <w:marBottom w:val="0"/>
      <w:divBdr>
        <w:top w:val="none" w:sz="0" w:space="0" w:color="auto"/>
        <w:left w:val="none" w:sz="0" w:space="0" w:color="auto"/>
        <w:bottom w:val="none" w:sz="0" w:space="0" w:color="auto"/>
        <w:right w:val="none" w:sz="0" w:space="0" w:color="auto"/>
      </w:divBdr>
    </w:div>
    <w:div w:id="1525241209">
      <w:bodyDiv w:val="1"/>
      <w:marLeft w:val="0"/>
      <w:marRight w:val="0"/>
      <w:marTop w:val="0"/>
      <w:marBottom w:val="0"/>
      <w:divBdr>
        <w:top w:val="none" w:sz="0" w:space="0" w:color="auto"/>
        <w:left w:val="none" w:sz="0" w:space="0" w:color="auto"/>
        <w:bottom w:val="none" w:sz="0" w:space="0" w:color="auto"/>
        <w:right w:val="none" w:sz="0" w:space="0" w:color="auto"/>
      </w:divBdr>
    </w:div>
    <w:div w:id="1673877932">
      <w:bodyDiv w:val="1"/>
      <w:marLeft w:val="0"/>
      <w:marRight w:val="0"/>
      <w:marTop w:val="0"/>
      <w:marBottom w:val="0"/>
      <w:divBdr>
        <w:top w:val="none" w:sz="0" w:space="0" w:color="auto"/>
        <w:left w:val="none" w:sz="0" w:space="0" w:color="auto"/>
        <w:bottom w:val="none" w:sz="0" w:space="0" w:color="auto"/>
        <w:right w:val="none" w:sz="0" w:space="0" w:color="auto"/>
      </w:divBdr>
    </w:div>
    <w:div w:id="1812939893">
      <w:bodyDiv w:val="1"/>
      <w:marLeft w:val="0"/>
      <w:marRight w:val="0"/>
      <w:marTop w:val="0"/>
      <w:marBottom w:val="0"/>
      <w:divBdr>
        <w:top w:val="none" w:sz="0" w:space="0" w:color="auto"/>
        <w:left w:val="none" w:sz="0" w:space="0" w:color="auto"/>
        <w:bottom w:val="none" w:sz="0" w:space="0" w:color="auto"/>
        <w:right w:val="none" w:sz="0" w:space="0" w:color="auto"/>
      </w:divBdr>
    </w:div>
    <w:div w:id="190417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Barrington, Philip</dc:creator>
  <cp:keywords/>
  <dc:description/>
  <cp:lastModifiedBy>Barrington, Philip</cp:lastModifiedBy>
  <cp:revision>2</cp:revision>
  <dcterms:created xsi:type="dcterms:W3CDTF">2019-10-25T04:39:00Z</dcterms:created>
  <dcterms:modified xsi:type="dcterms:W3CDTF">2019-10-25T04:39:00Z</dcterms:modified>
</cp:coreProperties>
</file>