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CDC" w:rsidRPr="001D1CDC" w:rsidRDefault="001D1CDC" w:rsidP="001D1CDC">
      <w:pPr>
        <w:jc w:val="center"/>
        <w:rPr>
          <w:b/>
        </w:rPr>
      </w:pPr>
      <w:r w:rsidRPr="001D1CDC">
        <w:rPr>
          <w:b/>
        </w:rPr>
        <w:t>Aristotle, NE, Books III &amp; VII</w:t>
      </w:r>
    </w:p>
    <w:p w:rsidR="001D1CDC" w:rsidRPr="001D1CDC" w:rsidRDefault="001D1CDC" w:rsidP="001D1CDC">
      <w:pPr>
        <w:jc w:val="center"/>
      </w:pPr>
      <w:r w:rsidRPr="001D1CDC">
        <w:t>PHIL 230, Fall 2014</w:t>
      </w:r>
    </w:p>
    <w:p w:rsidR="001D1CDC" w:rsidRPr="001D1CDC" w:rsidRDefault="001D1CDC" w:rsidP="001D1CDC">
      <w:pPr>
        <w:rPr>
          <w:b/>
        </w:rPr>
      </w:pPr>
    </w:p>
    <w:p w:rsidR="001D1CDC" w:rsidRPr="001D1CDC" w:rsidRDefault="001D1CDC" w:rsidP="001D1CDC">
      <w:r w:rsidRPr="001D1CDC">
        <w:rPr>
          <w:b/>
        </w:rPr>
        <w:t>Some virtues and vices, for Aristotle</w:t>
      </w:r>
      <w:r w:rsidRPr="001D1CDC">
        <w:t xml:space="preserve"> (Books III &amp; IV)</w:t>
      </w:r>
    </w:p>
    <w:p w:rsidR="001D1CDC" w:rsidRPr="001D1CDC" w:rsidRDefault="001D1CDC" w:rsidP="001D1CDC">
      <w:pPr>
        <w:rPr>
          <w:b/>
        </w:rPr>
      </w:pPr>
    </w:p>
    <w:p w:rsidR="001D1CDC" w:rsidRPr="001D1CDC" w:rsidRDefault="001D1CDC" w:rsidP="001D1CDC">
      <w:pPr>
        <w:rPr>
          <w:b/>
        </w:rPr>
      </w:pPr>
      <w:r w:rsidRPr="001D1CDC">
        <w:rPr>
          <w:b/>
        </w:rPr>
        <w:t xml:space="preserve"> Too much</w:t>
      </w:r>
      <w:r w:rsidRPr="001D1CDC">
        <w:rPr>
          <w:b/>
        </w:rPr>
        <w:tab/>
      </w:r>
      <w:r w:rsidRPr="001D1CDC">
        <w:rPr>
          <w:b/>
        </w:rPr>
        <w:tab/>
      </w:r>
      <w:r w:rsidRPr="001D1CDC">
        <w:rPr>
          <w:b/>
        </w:rPr>
        <w:tab/>
      </w:r>
      <w:r w:rsidRPr="001D1CDC">
        <w:rPr>
          <w:b/>
        </w:rPr>
        <w:tab/>
      </w:r>
      <w:proofErr w:type="gramStart"/>
      <w:r w:rsidRPr="001D1CDC">
        <w:rPr>
          <w:b/>
        </w:rPr>
        <w:t>Mean</w:t>
      </w:r>
      <w:proofErr w:type="gramEnd"/>
      <w:r w:rsidRPr="001D1CDC">
        <w:rPr>
          <w:b/>
        </w:rPr>
        <w:tab/>
      </w:r>
      <w:r w:rsidRPr="001D1CDC">
        <w:rPr>
          <w:b/>
        </w:rPr>
        <w:tab/>
      </w:r>
      <w:r w:rsidRPr="001D1CDC">
        <w:rPr>
          <w:b/>
        </w:rPr>
        <w:tab/>
      </w:r>
      <w:r w:rsidRPr="001D1CDC">
        <w:rPr>
          <w:b/>
        </w:rPr>
        <w:tab/>
        <w:t>Too little</w:t>
      </w:r>
    </w:p>
    <w:tbl>
      <w:tblPr>
        <w:tblStyle w:val="TableGrid"/>
        <w:tblW w:w="0" w:type="auto"/>
        <w:tblLook w:val="04A0" w:firstRow="1" w:lastRow="0" w:firstColumn="1" w:lastColumn="0" w:noHBand="0" w:noVBand="1"/>
      </w:tblPr>
      <w:tblGrid>
        <w:gridCol w:w="3432"/>
        <w:gridCol w:w="3432"/>
        <w:gridCol w:w="3432"/>
      </w:tblGrid>
      <w:tr w:rsidR="001D1CDC" w:rsidRPr="001D1CDC" w:rsidTr="002A011A">
        <w:tc>
          <w:tcPr>
            <w:tcW w:w="3432" w:type="dxa"/>
          </w:tcPr>
          <w:p w:rsidR="001D1CDC" w:rsidRPr="001D1CDC" w:rsidRDefault="001D1CDC" w:rsidP="002A011A">
            <w:pPr>
              <w:jc w:val="center"/>
            </w:pPr>
            <w:proofErr w:type="gramStart"/>
            <w:r w:rsidRPr="001D1CDC">
              <w:rPr>
                <w:u w:val="single"/>
              </w:rPr>
              <w:t>cowardice</w:t>
            </w:r>
            <w:proofErr w:type="gramEnd"/>
            <w:r w:rsidRPr="001D1CDC">
              <w:rPr>
                <w:u w:val="single"/>
              </w:rPr>
              <w:t xml:space="preserve"> </w:t>
            </w:r>
            <w:r w:rsidRPr="001D1CDC">
              <w:t>(excess of fear)</w:t>
            </w:r>
          </w:p>
          <w:p w:rsidR="001D1CDC" w:rsidRPr="001D1CDC" w:rsidRDefault="001D1CDC" w:rsidP="002A011A">
            <w:pPr>
              <w:jc w:val="center"/>
            </w:pPr>
            <w:proofErr w:type="gramStart"/>
            <w:r w:rsidRPr="001D1CDC">
              <w:rPr>
                <w:u w:val="single"/>
              </w:rPr>
              <w:t>rashness</w:t>
            </w:r>
            <w:proofErr w:type="gramEnd"/>
            <w:r w:rsidRPr="001D1CDC">
              <w:rPr>
                <w:u w:val="single"/>
              </w:rPr>
              <w:t xml:space="preserve"> </w:t>
            </w:r>
            <w:r w:rsidRPr="001D1CDC">
              <w:t>(excess of confidence)</w:t>
            </w:r>
          </w:p>
        </w:tc>
        <w:tc>
          <w:tcPr>
            <w:tcW w:w="3432" w:type="dxa"/>
          </w:tcPr>
          <w:p w:rsidR="001D1CDC" w:rsidRPr="001D1CDC" w:rsidRDefault="001D1CDC" w:rsidP="002A011A">
            <w:pPr>
              <w:jc w:val="center"/>
            </w:pPr>
            <w:proofErr w:type="gramStart"/>
            <w:r w:rsidRPr="001D1CDC">
              <w:t>courage</w:t>
            </w:r>
            <w:proofErr w:type="gramEnd"/>
          </w:p>
        </w:tc>
        <w:tc>
          <w:tcPr>
            <w:tcW w:w="3432" w:type="dxa"/>
          </w:tcPr>
          <w:p w:rsidR="001D1CDC" w:rsidRPr="001D1CDC" w:rsidRDefault="001D1CDC" w:rsidP="002A011A">
            <w:pPr>
              <w:jc w:val="center"/>
            </w:pPr>
            <w:r w:rsidRPr="001D1CDC">
              <w:t>(</w:t>
            </w:r>
            <w:proofErr w:type="gramStart"/>
            <w:r w:rsidRPr="001D1CDC">
              <w:t>no</w:t>
            </w:r>
            <w:proofErr w:type="gramEnd"/>
            <w:r w:rsidRPr="001D1CDC">
              <w:t xml:space="preserve"> name for too little fear)</w:t>
            </w:r>
          </w:p>
          <w:p w:rsidR="001D1CDC" w:rsidRPr="001D1CDC" w:rsidRDefault="001D1CDC" w:rsidP="002A011A">
            <w:pPr>
              <w:jc w:val="center"/>
            </w:pPr>
            <w:proofErr w:type="gramStart"/>
            <w:r w:rsidRPr="001D1CDC">
              <w:rPr>
                <w:u w:val="single"/>
              </w:rPr>
              <w:t>cowardice</w:t>
            </w:r>
            <w:proofErr w:type="gramEnd"/>
            <w:r w:rsidRPr="001D1CDC">
              <w:rPr>
                <w:u w:val="single"/>
              </w:rPr>
              <w:t xml:space="preserve"> </w:t>
            </w:r>
            <w:r w:rsidRPr="001D1CDC">
              <w:t>(deficiency of confidence)</w:t>
            </w:r>
          </w:p>
        </w:tc>
      </w:tr>
      <w:tr w:rsidR="001D1CDC" w:rsidRPr="001D1CDC" w:rsidTr="002A011A">
        <w:tc>
          <w:tcPr>
            <w:tcW w:w="3432" w:type="dxa"/>
          </w:tcPr>
          <w:p w:rsidR="001D1CDC" w:rsidRPr="001D1CDC" w:rsidRDefault="001D1CDC" w:rsidP="002A011A">
            <w:pPr>
              <w:jc w:val="center"/>
            </w:pPr>
            <w:proofErr w:type="gramStart"/>
            <w:r w:rsidRPr="001D1CDC">
              <w:t>self</w:t>
            </w:r>
            <w:proofErr w:type="gramEnd"/>
            <w:r w:rsidRPr="001D1CDC">
              <w:t>-indulgence</w:t>
            </w:r>
          </w:p>
        </w:tc>
        <w:tc>
          <w:tcPr>
            <w:tcW w:w="3432" w:type="dxa"/>
          </w:tcPr>
          <w:p w:rsidR="001D1CDC" w:rsidRPr="001D1CDC" w:rsidRDefault="001D1CDC" w:rsidP="002A011A">
            <w:pPr>
              <w:jc w:val="center"/>
            </w:pPr>
            <w:proofErr w:type="gramStart"/>
            <w:r w:rsidRPr="001D1CDC">
              <w:t>temperance</w:t>
            </w:r>
            <w:proofErr w:type="gramEnd"/>
          </w:p>
        </w:tc>
        <w:tc>
          <w:tcPr>
            <w:tcW w:w="3432" w:type="dxa"/>
          </w:tcPr>
          <w:p w:rsidR="001D1CDC" w:rsidRPr="001D1CDC" w:rsidRDefault="001D1CDC" w:rsidP="002A011A">
            <w:pPr>
              <w:jc w:val="center"/>
            </w:pPr>
            <w:proofErr w:type="gramStart"/>
            <w:r w:rsidRPr="001D1CDC">
              <w:t>insensibility</w:t>
            </w:r>
            <w:proofErr w:type="gramEnd"/>
          </w:p>
        </w:tc>
      </w:tr>
      <w:tr w:rsidR="001D1CDC" w:rsidRPr="001D1CDC" w:rsidTr="002A011A">
        <w:tc>
          <w:tcPr>
            <w:tcW w:w="3432" w:type="dxa"/>
          </w:tcPr>
          <w:p w:rsidR="001D1CDC" w:rsidRPr="001D1CDC" w:rsidRDefault="001D1CDC" w:rsidP="002A011A">
            <w:pPr>
              <w:jc w:val="center"/>
            </w:pPr>
            <w:proofErr w:type="gramStart"/>
            <w:r w:rsidRPr="001D1CDC">
              <w:t>wastefulness</w:t>
            </w:r>
            <w:proofErr w:type="gramEnd"/>
          </w:p>
        </w:tc>
        <w:tc>
          <w:tcPr>
            <w:tcW w:w="3432" w:type="dxa"/>
          </w:tcPr>
          <w:p w:rsidR="001D1CDC" w:rsidRPr="001D1CDC" w:rsidRDefault="001D1CDC" w:rsidP="002A011A">
            <w:pPr>
              <w:jc w:val="center"/>
            </w:pPr>
            <w:proofErr w:type="gramStart"/>
            <w:r w:rsidRPr="001D1CDC">
              <w:t>generosity</w:t>
            </w:r>
            <w:proofErr w:type="gramEnd"/>
          </w:p>
        </w:tc>
        <w:tc>
          <w:tcPr>
            <w:tcW w:w="3432" w:type="dxa"/>
          </w:tcPr>
          <w:p w:rsidR="001D1CDC" w:rsidRPr="001D1CDC" w:rsidRDefault="001D1CDC" w:rsidP="002A011A">
            <w:pPr>
              <w:jc w:val="center"/>
            </w:pPr>
            <w:proofErr w:type="spellStart"/>
            <w:proofErr w:type="gramStart"/>
            <w:r w:rsidRPr="001D1CDC">
              <w:t>ungenerosity</w:t>
            </w:r>
            <w:proofErr w:type="spellEnd"/>
            <w:proofErr w:type="gramEnd"/>
          </w:p>
        </w:tc>
      </w:tr>
      <w:tr w:rsidR="001D1CDC" w:rsidRPr="001D1CDC" w:rsidTr="002A011A">
        <w:tc>
          <w:tcPr>
            <w:tcW w:w="3432" w:type="dxa"/>
          </w:tcPr>
          <w:p w:rsidR="001D1CDC" w:rsidRPr="001D1CDC" w:rsidRDefault="001D1CDC" w:rsidP="002A011A">
            <w:pPr>
              <w:jc w:val="center"/>
            </w:pPr>
            <w:proofErr w:type="gramStart"/>
            <w:r w:rsidRPr="001D1CDC">
              <w:t>vanity</w:t>
            </w:r>
            <w:proofErr w:type="gramEnd"/>
          </w:p>
        </w:tc>
        <w:tc>
          <w:tcPr>
            <w:tcW w:w="3432" w:type="dxa"/>
          </w:tcPr>
          <w:p w:rsidR="001D1CDC" w:rsidRPr="001D1CDC" w:rsidRDefault="001D1CDC" w:rsidP="002A011A">
            <w:pPr>
              <w:jc w:val="center"/>
            </w:pPr>
            <w:proofErr w:type="gramStart"/>
            <w:r w:rsidRPr="001D1CDC">
              <w:t>pride</w:t>
            </w:r>
            <w:proofErr w:type="gramEnd"/>
            <w:r w:rsidRPr="001D1CDC">
              <w:t>, magnanimity</w:t>
            </w:r>
          </w:p>
          <w:p w:rsidR="001D1CDC" w:rsidRPr="001D1CDC" w:rsidRDefault="001D1CDC" w:rsidP="002A011A">
            <w:pPr>
              <w:jc w:val="center"/>
            </w:pPr>
            <w:r w:rsidRPr="001D1CDC">
              <w:t>(</w:t>
            </w:r>
            <w:proofErr w:type="spellStart"/>
            <w:proofErr w:type="gramStart"/>
            <w:r w:rsidRPr="001D1CDC">
              <w:rPr>
                <w:i/>
              </w:rPr>
              <w:t>megalopsuchia</w:t>
            </w:r>
            <w:proofErr w:type="spellEnd"/>
            <w:proofErr w:type="gramEnd"/>
            <w:r w:rsidRPr="001D1CDC">
              <w:t>)</w:t>
            </w:r>
          </w:p>
        </w:tc>
        <w:tc>
          <w:tcPr>
            <w:tcW w:w="3432" w:type="dxa"/>
          </w:tcPr>
          <w:p w:rsidR="001D1CDC" w:rsidRPr="001D1CDC" w:rsidRDefault="001D1CDC" w:rsidP="002A011A">
            <w:pPr>
              <w:jc w:val="center"/>
            </w:pPr>
            <w:proofErr w:type="gramStart"/>
            <w:r w:rsidRPr="001D1CDC">
              <w:t>undue</w:t>
            </w:r>
            <w:proofErr w:type="gramEnd"/>
            <w:r w:rsidRPr="001D1CDC">
              <w:t xml:space="preserve"> humility</w:t>
            </w:r>
          </w:p>
        </w:tc>
      </w:tr>
      <w:tr w:rsidR="001D1CDC" w:rsidRPr="001D1CDC" w:rsidTr="002A011A">
        <w:tc>
          <w:tcPr>
            <w:tcW w:w="3432" w:type="dxa"/>
          </w:tcPr>
          <w:p w:rsidR="001D1CDC" w:rsidRPr="001D1CDC" w:rsidRDefault="001D1CDC" w:rsidP="002A011A">
            <w:pPr>
              <w:jc w:val="center"/>
            </w:pPr>
            <w:r w:rsidRPr="001D1CDC">
              <w:t>Many different kinds</w:t>
            </w:r>
          </w:p>
        </w:tc>
        <w:tc>
          <w:tcPr>
            <w:tcW w:w="3432" w:type="dxa"/>
          </w:tcPr>
          <w:p w:rsidR="001D1CDC" w:rsidRPr="001D1CDC" w:rsidRDefault="001D1CDC" w:rsidP="002A011A">
            <w:pPr>
              <w:jc w:val="center"/>
            </w:pPr>
            <w:proofErr w:type="gramStart"/>
            <w:r w:rsidRPr="001D1CDC">
              <w:t>mildness</w:t>
            </w:r>
            <w:proofErr w:type="gramEnd"/>
            <w:r w:rsidRPr="001D1CDC">
              <w:t xml:space="preserve"> </w:t>
            </w:r>
          </w:p>
          <w:p w:rsidR="001D1CDC" w:rsidRPr="001D1CDC" w:rsidRDefault="001D1CDC" w:rsidP="002A011A">
            <w:pPr>
              <w:jc w:val="center"/>
            </w:pPr>
            <w:r w:rsidRPr="001D1CDC">
              <w:t>(</w:t>
            </w:r>
            <w:proofErr w:type="gramStart"/>
            <w:r w:rsidRPr="001D1CDC">
              <w:t>re</w:t>
            </w:r>
            <w:proofErr w:type="gramEnd"/>
            <w:r w:rsidRPr="001D1CDC">
              <w:t>: anger)</w:t>
            </w:r>
          </w:p>
        </w:tc>
        <w:tc>
          <w:tcPr>
            <w:tcW w:w="3432" w:type="dxa"/>
          </w:tcPr>
          <w:p w:rsidR="001D1CDC" w:rsidRPr="001D1CDC" w:rsidRDefault="001D1CDC" w:rsidP="002A011A">
            <w:pPr>
              <w:jc w:val="center"/>
            </w:pPr>
            <w:proofErr w:type="spellStart"/>
            <w:proofErr w:type="gramStart"/>
            <w:r w:rsidRPr="001D1CDC">
              <w:t>inirascibility</w:t>
            </w:r>
            <w:proofErr w:type="spellEnd"/>
            <w:proofErr w:type="gramEnd"/>
          </w:p>
        </w:tc>
      </w:tr>
      <w:tr w:rsidR="001D1CDC" w:rsidRPr="001D1CDC" w:rsidTr="002A011A">
        <w:tc>
          <w:tcPr>
            <w:tcW w:w="3432" w:type="dxa"/>
          </w:tcPr>
          <w:p w:rsidR="001D1CDC" w:rsidRPr="001D1CDC" w:rsidRDefault="001D1CDC" w:rsidP="002A011A">
            <w:pPr>
              <w:jc w:val="center"/>
            </w:pPr>
            <w:proofErr w:type="gramStart"/>
            <w:r w:rsidRPr="001D1CDC">
              <w:t>boastfulness</w:t>
            </w:r>
            <w:proofErr w:type="gramEnd"/>
          </w:p>
        </w:tc>
        <w:tc>
          <w:tcPr>
            <w:tcW w:w="3432" w:type="dxa"/>
          </w:tcPr>
          <w:p w:rsidR="001D1CDC" w:rsidRPr="001D1CDC" w:rsidRDefault="001D1CDC" w:rsidP="002A011A">
            <w:pPr>
              <w:jc w:val="center"/>
            </w:pPr>
            <w:proofErr w:type="gramStart"/>
            <w:r w:rsidRPr="001D1CDC">
              <w:t>truthfulness</w:t>
            </w:r>
            <w:proofErr w:type="gramEnd"/>
            <w:r w:rsidRPr="001D1CDC">
              <w:t xml:space="preserve"> in claims about self</w:t>
            </w:r>
          </w:p>
        </w:tc>
        <w:tc>
          <w:tcPr>
            <w:tcW w:w="3432" w:type="dxa"/>
          </w:tcPr>
          <w:p w:rsidR="001D1CDC" w:rsidRPr="001D1CDC" w:rsidRDefault="001D1CDC" w:rsidP="002A011A">
            <w:pPr>
              <w:jc w:val="center"/>
            </w:pPr>
            <w:proofErr w:type="gramStart"/>
            <w:r w:rsidRPr="001D1CDC">
              <w:t>self</w:t>
            </w:r>
            <w:proofErr w:type="gramEnd"/>
            <w:r w:rsidRPr="001D1CDC">
              <w:t>-deprecation</w:t>
            </w:r>
          </w:p>
        </w:tc>
      </w:tr>
    </w:tbl>
    <w:p w:rsidR="001D1CDC" w:rsidRPr="001D1CDC" w:rsidRDefault="001D1CDC" w:rsidP="001D1CDC">
      <w:pPr>
        <w:tabs>
          <w:tab w:val="left" w:pos="1120"/>
        </w:tabs>
        <w:rPr>
          <w:b/>
        </w:rPr>
      </w:pPr>
    </w:p>
    <w:p w:rsidR="001D1CDC" w:rsidRPr="001D1CDC" w:rsidRDefault="001D1CDC" w:rsidP="001D1CDC">
      <w:pPr>
        <w:tabs>
          <w:tab w:val="left" w:pos="1120"/>
        </w:tabs>
        <w:rPr>
          <w:u w:val="single"/>
        </w:rPr>
      </w:pPr>
      <w:r w:rsidRPr="001D1CDC">
        <w:rPr>
          <w:u w:val="single"/>
        </w:rPr>
        <w:t>Write down &amp; turn in (</w:t>
      </w:r>
      <w:hyperlink r:id="rId5" w:history="1">
        <w:r w:rsidRPr="001D1CDC">
          <w:rPr>
            <w:rStyle w:val="Hyperlink"/>
          </w:rPr>
          <w:t>c.hendricks@ubc.ca</w:t>
        </w:r>
      </w:hyperlink>
      <w:r w:rsidRPr="001D1CDC">
        <w:rPr>
          <w:u w:val="single"/>
        </w:rPr>
        <w:t>)</w:t>
      </w:r>
    </w:p>
    <w:p w:rsidR="001D1CDC" w:rsidRPr="001D1CDC" w:rsidRDefault="001D1CDC" w:rsidP="001D1CDC">
      <w:pPr>
        <w:tabs>
          <w:tab w:val="left" w:pos="1120"/>
        </w:tabs>
        <w:rPr>
          <w:i/>
        </w:rPr>
      </w:pPr>
      <w:r w:rsidRPr="001D1CDC">
        <w:rPr>
          <w:i/>
        </w:rPr>
        <w:t>What other character traits might be virtues, in your opinion? List at least one. Can you describe it/them as means between extremes?</w:t>
      </w:r>
    </w:p>
    <w:p w:rsidR="001D1CDC" w:rsidRPr="001D1CDC" w:rsidRDefault="001D1CDC" w:rsidP="001D1CDC">
      <w:pPr>
        <w:tabs>
          <w:tab w:val="left" w:pos="1120"/>
        </w:tabs>
        <w:rPr>
          <w:b/>
        </w:rPr>
      </w:pPr>
    </w:p>
    <w:p w:rsidR="001D1CDC" w:rsidRPr="001D1CDC" w:rsidRDefault="001D1CDC" w:rsidP="001D1CDC">
      <w:pPr>
        <w:tabs>
          <w:tab w:val="left" w:pos="1120"/>
        </w:tabs>
      </w:pPr>
      <w:r w:rsidRPr="001D1CDC">
        <w:rPr>
          <w:b/>
        </w:rPr>
        <w:t xml:space="preserve">Virtue and vice are voluntary, and thus we can be held responsible for them </w:t>
      </w:r>
    </w:p>
    <w:p w:rsidR="001D1CDC" w:rsidRPr="001D1CDC" w:rsidRDefault="001D1CDC" w:rsidP="001D1CDC">
      <w:pPr>
        <w:tabs>
          <w:tab w:val="left" w:pos="1120"/>
        </w:tabs>
      </w:pPr>
    </w:p>
    <w:p w:rsidR="001D1CDC" w:rsidRPr="001D1CDC" w:rsidRDefault="001D1CDC" w:rsidP="001D1CDC">
      <w:pPr>
        <w:tabs>
          <w:tab w:val="left" w:pos="1120"/>
        </w:tabs>
        <w:ind w:left="284" w:hanging="284"/>
      </w:pPr>
      <w:r w:rsidRPr="001D1CDC">
        <w:rPr>
          <w:u w:val="single"/>
        </w:rPr>
        <w:t>Involuntary</w:t>
      </w:r>
      <w:r w:rsidRPr="001D1CDC">
        <w:t>: (III.1, not assigned)</w:t>
      </w:r>
    </w:p>
    <w:p w:rsidR="001D1CDC" w:rsidRPr="001D1CDC" w:rsidRDefault="001D1CDC" w:rsidP="001D1CDC">
      <w:pPr>
        <w:tabs>
          <w:tab w:val="left" w:pos="1120"/>
        </w:tabs>
        <w:ind w:left="284" w:hanging="284"/>
      </w:pPr>
      <w:r w:rsidRPr="001D1CDC">
        <w:t xml:space="preserve">* </w:t>
      </w:r>
      <w:proofErr w:type="gramStart"/>
      <w:r w:rsidRPr="001D1CDC">
        <w:rPr>
          <w:i/>
        </w:rPr>
        <w:t>entirely</w:t>
      </w:r>
      <w:proofErr w:type="gramEnd"/>
      <w:r w:rsidRPr="001D1CDC">
        <w:rPr>
          <w:i/>
        </w:rPr>
        <w:t xml:space="preserve"> forced</w:t>
      </w:r>
      <w:r w:rsidRPr="001D1CDC">
        <w:t xml:space="preserve">: “cause is external and the agent contributes nothing” </w:t>
      </w:r>
    </w:p>
    <w:p w:rsidR="001D1CDC" w:rsidRPr="001D1CDC" w:rsidRDefault="001D1CDC" w:rsidP="001D1CDC">
      <w:pPr>
        <w:tabs>
          <w:tab w:val="left" w:pos="1120"/>
        </w:tabs>
        <w:ind w:left="284" w:hanging="284"/>
      </w:pPr>
      <w:r w:rsidRPr="001D1CDC">
        <w:t xml:space="preserve">* </w:t>
      </w:r>
      <w:proofErr w:type="gramStart"/>
      <w:r w:rsidRPr="001D1CDC">
        <w:rPr>
          <w:i/>
        </w:rPr>
        <w:t>partly</w:t>
      </w:r>
      <w:proofErr w:type="gramEnd"/>
      <w:r w:rsidRPr="001D1CDC">
        <w:rPr>
          <w:i/>
        </w:rPr>
        <w:t xml:space="preserve"> forced</w:t>
      </w:r>
      <w:r w:rsidRPr="001D1CDC">
        <w:t>: doing something you wouldn’t otherwise do, due to circumstances (like handing wallet to someone b/c threatened with weapon)</w:t>
      </w:r>
    </w:p>
    <w:p w:rsidR="001D1CDC" w:rsidRPr="001D1CDC" w:rsidRDefault="001D1CDC" w:rsidP="001D1CDC">
      <w:pPr>
        <w:tabs>
          <w:tab w:val="left" w:pos="1120"/>
        </w:tabs>
        <w:ind w:left="284" w:hanging="284"/>
      </w:pPr>
      <w:r w:rsidRPr="001D1CDC">
        <w:t xml:space="preserve">* </w:t>
      </w:r>
      <w:proofErr w:type="gramStart"/>
      <w:r w:rsidRPr="001D1CDC">
        <w:rPr>
          <w:i/>
        </w:rPr>
        <w:t>done</w:t>
      </w:r>
      <w:proofErr w:type="gramEnd"/>
      <w:r w:rsidRPr="001D1CDC">
        <w:rPr>
          <w:i/>
        </w:rPr>
        <w:t xml:space="preserve"> out of ignorance</w:t>
      </w:r>
      <w:r w:rsidRPr="001D1CDC">
        <w:t>: if you’re ignorant of some particular circumstance that would have changed your action</w:t>
      </w:r>
    </w:p>
    <w:p w:rsidR="001D1CDC" w:rsidRPr="001D1CDC" w:rsidRDefault="001D1CDC" w:rsidP="001D1CDC">
      <w:pPr>
        <w:tabs>
          <w:tab w:val="left" w:pos="1120"/>
        </w:tabs>
        <w:ind w:left="284" w:hanging="284"/>
      </w:pPr>
      <w:r w:rsidRPr="001D1CDC">
        <w:tab/>
        <w:t xml:space="preserve">-- </w:t>
      </w:r>
      <w:proofErr w:type="gramStart"/>
      <w:r w:rsidRPr="001D1CDC">
        <w:t>e</w:t>
      </w:r>
      <w:proofErr w:type="gramEnd"/>
      <w:r w:rsidRPr="001D1CDC">
        <w:t>.g., give to charity but money gets embezzled by individual</w:t>
      </w:r>
    </w:p>
    <w:p w:rsidR="001D1CDC" w:rsidRPr="001D1CDC" w:rsidRDefault="001D1CDC" w:rsidP="001D1CDC">
      <w:pPr>
        <w:tabs>
          <w:tab w:val="left" w:pos="1120"/>
        </w:tabs>
        <w:ind w:left="360" w:hanging="360"/>
        <w:rPr>
          <w:u w:val="single"/>
        </w:rPr>
      </w:pPr>
    </w:p>
    <w:p w:rsidR="001D1CDC" w:rsidRPr="001D1CDC" w:rsidRDefault="001D1CDC" w:rsidP="001D1CDC">
      <w:pPr>
        <w:tabs>
          <w:tab w:val="left" w:pos="1120"/>
        </w:tabs>
        <w:ind w:left="360" w:hanging="360"/>
      </w:pPr>
      <w:r w:rsidRPr="001D1CDC">
        <w:rPr>
          <w:u w:val="single"/>
        </w:rPr>
        <w:t>Voluntary</w:t>
      </w:r>
      <w:r w:rsidRPr="001D1CDC">
        <w:t>: “what has its principle in the agent himself, knowing the particulars that constitute the action” (III.1, not assigned</w:t>
      </w:r>
      <w:proofErr w:type="gramStart"/>
      <w:r w:rsidRPr="001D1CDC">
        <w:t>)</w:t>
      </w:r>
      <w:proofErr w:type="gramEnd"/>
    </w:p>
    <w:p w:rsidR="001D1CDC" w:rsidRPr="001D1CDC" w:rsidRDefault="001D1CDC" w:rsidP="001D1CDC">
      <w:pPr>
        <w:tabs>
          <w:tab w:val="left" w:pos="1120"/>
        </w:tabs>
        <w:ind w:left="360" w:hanging="360"/>
      </w:pPr>
      <w:r w:rsidRPr="001D1CDC">
        <w:t xml:space="preserve">-- </w:t>
      </w:r>
      <w:proofErr w:type="gramStart"/>
      <w:r w:rsidRPr="001D1CDC">
        <w:t>actions</w:t>
      </w:r>
      <w:proofErr w:type="gramEnd"/>
      <w:r w:rsidRPr="001D1CDC">
        <w:t xml:space="preserve"> that we choose, or that are caused by our emotions, desires, etc.</w:t>
      </w:r>
    </w:p>
    <w:p w:rsidR="001D1CDC" w:rsidRPr="001D1CDC" w:rsidRDefault="001D1CDC" w:rsidP="001D1CDC">
      <w:pPr>
        <w:tabs>
          <w:tab w:val="left" w:pos="1120"/>
        </w:tabs>
        <w:ind w:left="360" w:hanging="360"/>
      </w:pPr>
    </w:p>
    <w:p w:rsidR="001D1CDC" w:rsidRPr="001D1CDC" w:rsidRDefault="001D1CDC" w:rsidP="001D1CDC">
      <w:pPr>
        <w:tabs>
          <w:tab w:val="left" w:pos="1120"/>
        </w:tabs>
        <w:ind w:left="360" w:hanging="360"/>
      </w:pPr>
      <w:r w:rsidRPr="001D1CDC">
        <w:rPr>
          <w:u w:val="single"/>
        </w:rPr>
        <w:t xml:space="preserve">Virtues and vices result from habitual actions </w:t>
      </w:r>
      <w:r w:rsidRPr="001D1CDC">
        <w:t>(III. 5)</w:t>
      </w:r>
    </w:p>
    <w:p w:rsidR="001D1CDC" w:rsidRPr="001D1CDC" w:rsidRDefault="001D1CDC" w:rsidP="001D1CDC">
      <w:pPr>
        <w:tabs>
          <w:tab w:val="left" w:pos="1120"/>
        </w:tabs>
        <w:ind w:left="360" w:hanging="360"/>
      </w:pPr>
      <w:r w:rsidRPr="001D1CDC">
        <w:t>-</w:t>
      </w:r>
      <w:proofErr w:type="gramStart"/>
      <w:r w:rsidRPr="001D1CDC">
        <w:t>-  doing</w:t>
      </w:r>
      <w:proofErr w:type="gramEnd"/>
      <w:r w:rsidRPr="001D1CDC">
        <w:t xml:space="preserve"> the same sorts of things repeatedly affects your desires, pleasures and pains, and focuses you more and more on a particular kind of goal as “good”</w:t>
      </w:r>
    </w:p>
    <w:p w:rsidR="001D1CDC" w:rsidRPr="001D1CDC" w:rsidRDefault="001D1CDC" w:rsidP="001D1CDC">
      <w:pPr>
        <w:tabs>
          <w:tab w:val="left" w:pos="1120"/>
        </w:tabs>
        <w:ind w:left="360" w:hanging="360"/>
      </w:pPr>
    </w:p>
    <w:p w:rsidR="001D1CDC" w:rsidRPr="001D1CDC" w:rsidRDefault="001D1CDC" w:rsidP="001D1CDC">
      <w:pPr>
        <w:tabs>
          <w:tab w:val="left" w:pos="1120"/>
        </w:tabs>
        <w:ind w:left="360" w:hanging="360"/>
      </w:pPr>
      <w:r w:rsidRPr="001D1CDC">
        <w:t xml:space="preserve">-- </w:t>
      </w:r>
      <w:proofErr w:type="gramStart"/>
      <w:r w:rsidRPr="001D1CDC">
        <w:t>e</w:t>
      </w:r>
      <w:proofErr w:type="gramEnd"/>
      <w:r w:rsidRPr="001D1CDC">
        <w:t>.g., if you continually act ungenerously, this will start to become a settled habit that affects what brings you pleasure, what you think of as good—leading to an ungenerous character state</w:t>
      </w:r>
    </w:p>
    <w:p w:rsidR="001D1CDC" w:rsidRPr="001D1CDC" w:rsidRDefault="001D1CDC" w:rsidP="001D1CDC">
      <w:pPr>
        <w:tabs>
          <w:tab w:val="left" w:pos="1120"/>
        </w:tabs>
        <w:ind w:left="360" w:hanging="360"/>
      </w:pPr>
    </w:p>
    <w:p w:rsidR="001D1CDC" w:rsidRPr="001D1CDC" w:rsidRDefault="001D1CDC" w:rsidP="001D1CDC">
      <w:pPr>
        <w:tabs>
          <w:tab w:val="left" w:pos="360"/>
          <w:tab w:val="left" w:pos="1120"/>
        </w:tabs>
        <w:ind w:left="360" w:hanging="360"/>
      </w:pPr>
      <w:r w:rsidRPr="001D1CDC">
        <w:rPr>
          <w:u w:val="single"/>
        </w:rPr>
        <w:t>If the individual actions leading up to the development of a virtue or vice are voluntary</w:t>
      </w:r>
      <w:r w:rsidRPr="001D1CDC">
        <w:t>, the state of character that results is voluntary as well</w:t>
      </w:r>
    </w:p>
    <w:p w:rsidR="001D1CDC" w:rsidRPr="001D1CDC" w:rsidRDefault="001D1CDC" w:rsidP="001D1CDC">
      <w:pPr>
        <w:tabs>
          <w:tab w:val="left" w:pos="360"/>
          <w:tab w:val="left" w:pos="1120"/>
        </w:tabs>
      </w:pPr>
    </w:p>
    <w:p w:rsidR="001D1CDC" w:rsidRPr="001D1CDC" w:rsidRDefault="001D1CDC" w:rsidP="001D1CDC">
      <w:pPr>
        <w:tabs>
          <w:tab w:val="left" w:pos="360"/>
          <w:tab w:val="left" w:pos="1120"/>
        </w:tabs>
        <w:ind w:left="360" w:hanging="360"/>
      </w:pPr>
      <w:r w:rsidRPr="001D1CDC">
        <w:rPr>
          <w:u w:val="single"/>
        </w:rPr>
        <w:t>Objection:</w:t>
      </w:r>
      <w:r w:rsidRPr="001D1CDC">
        <w:t xml:space="preserve"> We can’t control what habits we gained when children, and those affect our desires, pleasures/pains, what we think of as good to do</w:t>
      </w:r>
    </w:p>
    <w:p w:rsidR="001D1CDC" w:rsidRPr="001D1CDC" w:rsidRDefault="001D1CDC" w:rsidP="001D1CDC">
      <w:pPr>
        <w:tabs>
          <w:tab w:val="left" w:pos="360"/>
          <w:tab w:val="left" w:pos="1120"/>
        </w:tabs>
        <w:ind w:left="360" w:hanging="360"/>
      </w:pPr>
      <w:r w:rsidRPr="001D1CDC">
        <w:t xml:space="preserve">-- </w:t>
      </w:r>
      <w:proofErr w:type="gramStart"/>
      <w:r w:rsidRPr="001D1CDC">
        <w:rPr>
          <w:i/>
        </w:rPr>
        <w:t>possible</w:t>
      </w:r>
      <w:proofErr w:type="gramEnd"/>
      <w:r w:rsidRPr="001D1CDC">
        <w:rPr>
          <w:i/>
        </w:rPr>
        <w:t xml:space="preserve"> response:</w:t>
      </w:r>
      <w:r w:rsidRPr="001D1CDC">
        <w:t xml:space="preserve"> these need not determine all our future actions; we can create new habits and new states of character</w:t>
      </w:r>
    </w:p>
    <w:p w:rsidR="001D1CDC" w:rsidRPr="001D1CDC" w:rsidRDefault="001D1CDC" w:rsidP="001D1CDC">
      <w:pPr>
        <w:tabs>
          <w:tab w:val="left" w:pos="360"/>
          <w:tab w:val="left" w:pos="1120"/>
        </w:tabs>
        <w:ind w:left="360" w:hanging="360"/>
      </w:pPr>
    </w:p>
    <w:p w:rsidR="001D1CDC" w:rsidRPr="001D1CDC" w:rsidRDefault="001D1CDC" w:rsidP="001D1CDC">
      <w:pPr>
        <w:tabs>
          <w:tab w:val="left" w:pos="360"/>
          <w:tab w:val="left" w:pos="1120"/>
        </w:tabs>
        <w:ind w:left="360" w:hanging="360"/>
      </w:pPr>
      <w:r w:rsidRPr="001D1CDC">
        <w:rPr>
          <w:u w:val="single"/>
        </w:rPr>
        <w:t>Objection</w:t>
      </w:r>
      <w:r w:rsidRPr="001D1CDC">
        <w:t xml:space="preserve">: what if some persons are raised or have living conditions or physical/mental states that make it such that they </w:t>
      </w:r>
      <w:r w:rsidRPr="001D1CDC">
        <w:rPr>
          <w:i/>
        </w:rPr>
        <w:t>can’t</w:t>
      </w:r>
      <w:r w:rsidRPr="001D1CDC">
        <w:t xml:space="preserve"> see virtuous actions or states of character as good to do/develop?</w:t>
      </w:r>
    </w:p>
    <w:p w:rsidR="001D1CDC" w:rsidRPr="001D1CDC" w:rsidRDefault="001D1CDC" w:rsidP="001D1CDC">
      <w:pPr>
        <w:tabs>
          <w:tab w:val="left" w:pos="360"/>
          <w:tab w:val="left" w:pos="1120"/>
        </w:tabs>
        <w:ind w:left="360" w:hanging="360"/>
      </w:pPr>
      <w:r w:rsidRPr="001D1CDC">
        <w:t xml:space="preserve">-- </w:t>
      </w:r>
      <w:proofErr w:type="gramStart"/>
      <w:r w:rsidRPr="001D1CDC">
        <w:t>should</w:t>
      </w:r>
      <w:proofErr w:type="gramEnd"/>
      <w:r w:rsidRPr="001D1CDC">
        <w:t xml:space="preserve"> we say they are responsible for their states of character?</w:t>
      </w:r>
    </w:p>
    <w:p w:rsidR="001D1CDC" w:rsidRPr="001D1CDC" w:rsidRDefault="001D1CDC" w:rsidP="001D1CDC">
      <w:pPr>
        <w:tabs>
          <w:tab w:val="left" w:pos="360"/>
          <w:tab w:val="left" w:pos="1120"/>
        </w:tabs>
        <w:ind w:left="360" w:hanging="360"/>
      </w:pPr>
    </w:p>
    <w:p w:rsidR="001D1CDC" w:rsidRPr="001D1CDC" w:rsidRDefault="001D1CDC" w:rsidP="001D1CDC">
      <w:pPr>
        <w:tabs>
          <w:tab w:val="left" w:pos="360"/>
          <w:tab w:val="left" w:pos="1120"/>
        </w:tabs>
        <w:ind w:left="360" w:hanging="360"/>
      </w:pPr>
      <w:r w:rsidRPr="001D1CDC">
        <w:rPr>
          <w:u w:val="single"/>
        </w:rPr>
        <w:t>Aristotle</w:t>
      </w:r>
      <w:r w:rsidRPr="001D1CDC">
        <w:t>: If we don’t hold people responsible for their vicious states of character and the bad actions that result, can we then justify punishing people for the latter?</w:t>
      </w:r>
    </w:p>
    <w:p w:rsidR="001D1CDC" w:rsidRPr="001D1CDC" w:rsidRDefault="001D1CDC" w:rsidP="001D1CDC">
      <w:pPr>
        <w:tabs>
          <w:tab w:val="left" w:pos="360"/>
          <w:tab w:val="left" w:pos="1120"/>
        </w:tabs>
        <w:ind w:left="360" w:hanging="360"/>
      </w:pPr>
      <w:r w:rsidRPr="001D1CDC">
        <w:t xml:space="preserve">-- </w:t>
      </w:r>
      <w:proofErr w:type="gramStart"/>
      <w:r w:rsidRPr="001D1CDC">
        <w:t>individuals</w:t>
      </w:r>
      <w:proofErr w:type="gramEnd"/>
      <w:r w:rsidRPr="001D1CDC">
        <w:t xml:space="preserve"> and legislators “punish and take vengeance on those who do wicked acts (unless they have acted under compulsion or as a result of ignorance for which they are not themselves responsible), while they </w:t>
      </w:r>
      <w:proofErr w:type="spellStart"/>
      <w:r w:rsidRPr="001D1CDC">
        <w:t>honour</w:t>
      </w:r>
      <w:proofErr w:type="spellEnd"/>
      <w:r w:rsidRPr="001D1CDC">
        <w:t xml:space="preserve"> those who do noble acts, as though they meant to encourage the latter and deter the former. But no one is encouraged to do the things that are neither in our power nor voluntary” (III.5).</w:t>
      </w:r>
    </w:p>
    <w:p w:rsidR="001D1CDC" w:rsidRPr="001D1CDC" w:rsidRDefault="001D1CDC" w:rsidP="001D1CDC">
      <w:pPr>
        <w:tabs>
          <w:tab w:val="left" w:pos="360"/>
          <w:tab w:val="left" w:pos="1120"/>
        </w:tabs>
        <w:ind w:left="360" w:hanging="360"/>
      </w:pPr>
    </w:p>
    <w:p w:rsidR="001D1CDC" w:rsidRPr="001D1CDC" w:rsidRDefault="001D1CDC" w:rsidP="001D1CDC">
      <w:pPr>
        <w:tabs>
          <w:tab w:val="left" w:pos="360"/>
          <w:tab w:val="left" w:pos="1120"/>
        </w:tabs>
        <w:ind w:left="360" w:hanging="360"/>
      </w:pPr>
      <w:r w:rsidRPr="001D1CDC">
        <w:rPr>
          <w:u w:val="single"/>
        </w:rPr>
        <w:t>Question:</w:t>
      </w:r>
      <w:r w:rsidRPr="001D1CDC">
        <w:t xml:space="preserve"> if we don’t hold such people responsible for their actions, when can we decide that we </w:t>
      </w:r>
      <w:r w:rsidRPr="001D1CDC">
        <w:rPr>
          <w:i/>
        </w:rPr>
        <w:t>can</w:t>
      </w:r>
      <w:r w:rsidRPr="001D1CDC">
        <w:t xml:space="preserve"> hold people responsible?</w:t>
      </w:r>
    </w:p>
    <w:p w:rsidR="001D1CDC" w:rsidRPr="001D1CDC" w:rsidRDefault="001D1CDC" w:rsidP="001D1CDC">
      <w:pPr>
        <w:tabs>
          <w:tab w:val="left" w:pos="360"/>
          <w:tab w:val="left" w:pos="1120"/>
        </w:tabs>
        <w:ind w:left="360" w:hanging="360"/>
      </w:pPr>
    </w:p>
    <w:p w:rsidR="001D1CDC" w:rsidRPr="001D1CDC" w:rsidRDefault="001D1CDC" w:rsidP="001D1CDC">
      <w:bookmarkStart w:id="0" w:name="_GoBack"/>
      <w:bookmarkEnd w:id="0"/>
    </w:p>
    <w:p w:rsidR="001D1CDC" w:rsidRPr="001D1CDC" w:rsidRDefault="001D1CDC" w:rsidP="001D1CDC">
      <w:pPr>
        <w:jc w:val="center"/>
      </w:pPr>
      <w:r w:rsidRPr="001D1CDC">
        <w:rPr>
          <w:b/>
          <w:u w:val="single"/>
        </w:rPr>
        <w:t>Continence and Incontinence</w:t>
      </w:r>
      <w:r w:rsidRPr="001D1CDC">
        <w:t xml:space="preserve"> (VII.7-9)</w:t>
      </w:r>
    </w:p>
    <w:p w:rsidR="001D1CDC" w:rsidRPr="001D1CDC" w:rsidRDefault="001D1CDC" w:rsidP="001D1CDC">
      <w:pPr>
        <w:ind w:left="360" w:hanging="360"/>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6"/>
        <w:gridCol w:w="5024"/>
      </w:tblGrid>
      <w:tr w:rsidR="001D1CDC" w:rsidRPr="001D1CDC" w:rsidTr="002A011A">
        <w:tblPrEx>
          <w:tblCellMar>
            <w:top w:w="0" w:type="dxa"/>
            <w:bottom w:w="0" w:type="dxa"/>
          </w:tblCellMar>
        </w:tblPrEx>
        <w:trPr>
          <w:trHeight w:val="1744"/>
        </w:trPr>
        <w:tc>
          <w:tcPr>
            <w:tcW w:w="5056" w:type="dxa"/>
          </w:tcPr>
          <w:p w:rsidR="001D1CDC" w:rsidRPr="001D1CDC" w:rsidRDefault="001D1CDC" w:rsidP="002A011A">
            <w:pPr>
              <w:rPr>
                <w:b/>
              </w:rPr>
            </w:pPr>
            <w:r w:rsidRPr="001D1CDC">
              <w:rPr>
                <w:b/>
              </w:rPr>
              <w:t>Virtue: temperance</w:t>
            </w:r>
          </w:p>
          <w:p w:rsidR="001D1CDC" w:rsidRPr="001D1CDC" w:rsidRDefault="001D1CDC" w:rsidP="002A011A">
            <w:r w:rsidRPr="001D1CDC">
              <w:t>Use reason to choose the mean re: bodily pleasures; appetites/desires/pleasures &amp; pains are in line w/this</w:t>
            </w:r>
          </w:p>
        </w:tc>
        <w:tc>
          <w:tcPr>
            <w:tcW w:w="5024" w:type="dxa"/>
          </w:tcPr>
          <w:p w:rsidR="001D1CDC" w:rsidRPr="001D1CDC" w:rsidRDefault="001D1CDC" w:rsidP="002A011A">
            <w:r w:rsidRPr="001D1CDC">
              <w:rPr>
                <w:b/>
              </w:rPr>
              <w:t>Vice: self-indulgence</w:t>
            </w:r>
          </w:p>
          <w:p w:rsidR="001D1CDC" w:rsidRPr="001D1CDC" w:rsidRDefault="001D1CDC" w:rsidP="002A011A">
            <w:r w:rsidRPr="001D1CDC">
              <w:t>Choose the excess re: bodily pleasures; appetites/desires/pleasures &amp; pains are in line w/this</w:t>
            </w:r>
          </w:p>
        </w:tc>
      </w:tr>
      <w:tr w:rsidR="001D1CDC" w:rsidRPr="001D1CDC" w:rsidTr="002A011A">
        <w:tblPrEx>
          <w:tblCellMar>
            <w:top w:w="0" w:type="dxa"/>
            <w:bottom w:w="0" w:type="dxa"/>
          </w:tblCellMar>
        </w:tblPrEx>
        <w:trPr>
          <w:trHeight w:val="1760"/>
        </w:trPr>
        <w:tc>
          <w:tcPr>
            <w:tcW w:w="5056" w:type="dxa"/>
          </w:tcPr>
          <w:p w:rsidR="001D1CDC" w:rsidRPr="001D1CDC" w:rsidRDefault="001D1CDC" w:rsidP="002A011A">
            <w:r w:rsidRPr="001D1CDC">
              <w:rPr>
                <w:b/>
              </w:rPr>
              <w:t>Continence</w:t>
            </w:r>
            <w:r w:rsidRPr="001D1CDC">
              <w:t>: Use reason to choose the mean, but appetites/desires/pleasures &amp; pains struggle against this</w:t>
            </w:r>
            <w:proofErr w:type="gramStart"/>
            <w:r w:rsidRPr="001D1CDC">
              <w:t>;  still</w:t>
            </w:r>
            <w:proofErr w:type="gramEnd"/>
            <w:r w:rsidRPr="001D1CDC">
              <w:t xml:space="preserve">, overcome these and do what reason says </w:t>
            </w:r>
          </w:p>
          <w:p w:rsidR="001D1CDC" w:rsidRPr="001D1CDC" w:rsidRDefault="001D1CDC" w:rsidP="002A011A">
            <w:r w:rsidRPr="001D1CDC">
              <w:t xml:space="preserve">-- </w:t>
            </w:r>
            <w:proofErr w:type="gramStart"/>
            <w:r w:rsidRPr="001D1CDC">
              <w:rPr>
                <w:i/>
              </w:rPr>
              <w:t>not</w:t>
            </w:r>
            <w:proofErr w:type="gramEnd"/>
            <w:r w:rsidRPr="001D1CDC">
              <w:rPr>
                <w:i/>
              </w:rPr>
              <w:t xml:space="preserve"> bad, but not a virtue</w:t>
            </w:r>
            <w:r w:rsidRPr="001D1CDC">
              <w:t xml:space="preserve"> (IV.9, not assigned)</w:t>
            </w:r>
          </w:p>
        </w:tc>
        <w:tc>
          <w:tcPr>
            <w:tcW w:w="5024" w:type="dxa"/>
          </w:tcPr>
          <w:p w:rsidR="001D1CDC" w:rsidRPr="001D1CDC" w:rsidRDefault="001D1CDC" w:rsidP="002A011A">
            <w:r w:rsidRPr="001D1CDC">
              <w:rPr>
                <w:b/>
              </w:rPr>
              <w:t>Incontinence</w:t>
            </w:r>
            <w:r w:rsidRPr="001D1CDC">
              <w:t>: Use reason to see what mean is and want to do the mean in one sense, but</w:t>
            </w:r>
          </w:p>
          <w:p w:rsidR="001D1CDC" w:rsidRPr="001D1CDC" w:rsidRDefault="001D1CDC" w:rsidP="002A011A">
            <w:proofErr w:type="gramStart"/>
            <w:r w:rsidRPr="001D1CDC">
              <w:t>appetites</w:t>
            </w:r>
            <w:proofErr w:type="gramEnd"/>
            <w:r w:rsidRPr="001D1CDC">
              <w:t>/desires/pleasures &amp; pains struggle against this;  end up going with appetites over reason</w:t>
            </w:r>
          </w:p>
          <w:p w:rsidR="001D1CDC" w:rsidRPr="001D1CDC" w:rsidRDefault="001D1CDC" w:rsidP="002A011A">
            <w:r w:rsidRPr="001D1CDC">
              <w:t xml:space="preserve">-- </w:t>
            </w:r>
            <w:proofErr w:type="gramStart"/>
            <w:r w:rsidRPr="001D1CDC">
              <w:rPr>
                <w:i/>
              </w:rPr>
              <w:t>like</w:t>
            </w:r>
            <w:proofErr w:type="gramEnd"/>
            <w:r w:rsidRPr="001D1CDC">
              <w:rPr>
                <w:i/>
              </w:rPr>
              <w:t xml:space="preserve"> self-indulgence</w:t>
            </w:r>
            <w:r w:rsidRPr="001D1CDC">
              <w:t xml:space="preserve"> in that end up doing similar things (though their reason says not to)</w:t>
            </w:r>
          </w:p>
          <w:p w:rsidR="001D1CDC" w:rsidRPr="001D1CDC" w:rsidRDefault="001D1CDC" w:rsidP="002A011A">
            <w:r w:rsidRPr="001D1CDC">
              <w:rPr>
                <w:i/>
              </w:rPr>
              <w:t xml:space="preserve">-- </w:t>
            </w:r>
            <w:proofErr w:type="gramStart"/>
            <w:r w:rsidRPr="001D1CDC">
              <w:rPr>
                <w:i/>
              </w:rPr>
              <w:t>like</w:t>
            </w:r>
            <w:proofErr w:type="gramEnd"/>
            <w:r w:rsidRPr="001D1CDC">
              <w:rPr>
                <w:i/>
              </w:rPr>
              <w:t xml:space="preserve"> temperance</w:t>
            </w:r>
            <w:r w:rsidRPr="001D1CDC">
              <w:t xml:space="preserve"> </w:t>
            </w:r>
            <w:r w:rsidRPr="001D1CDC">
              <w:rPr>
                <w:i/>
              </w:rPr>
              <w:t>and continence</w:t>
            </w:r>
            <w:r w:rsidRPr="001D1CDC">
              <w:t xml:space="preserve"> in that know they should do the mean (though appetites too strong)</w:t>
            </w:r>
          </w:p>
          <w:p w:rsidR="001D1CDC" w:rsidRPr="001D1CDC" w:rsidRDefault="001D1CDC" w:rsidP="002A011A">
            <w:r w:rsidRPr="001D1CDC">
              <w:t xml:space="preserve">-- </w:t>
            </w:r>
            <w:proofErr w:type="gramStart"/>
            <w:r w:rsidRPr="001D1CDC">
              <w:rPr>
                <w:i/>
              </w:rPr>
              <w:t>not</w:t>
            </w:r>
            <w:proofErr w:type="gramEnd"/>
            <w:r w:rsidRPr="001D1CDC">
              <w:rPr>
                <w:i/>
              </w:rPr>
              <w:t xml:space="preserve"> a good state, but not quite a vice</w:t>
            </w:r>
            <w:r w:rsidRPr="001D1CDC">
              <w:t xml:space="preserve"> (VII.8)</w:t>
            </w:r>
          </w:p>
        </w:tc>
      </w:tr>
    </w:tbl>
    <w:p w:rsidR="001D1CDC" w:rsidRPr="001D1CDC" w:rsidRDefault="001D1CDC" w:rsidP="001D1CDC"/>
    <w:p w:rsidR="00533856" w:rsidRPr="001D1CDC" w:rsidRDefault="00533856"/>
    <w:sectPr w:rsidR="00533856" w:rsidRPr="001D1CDC" w:rsidSect="0023544F">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CDC"/>
    <w:rsid w:val="001D1CDC"/>
    <w:rsid w:val="0023544F"/>
    <w:rsid w:val="002E21A7"/>
    <w:rsid w:val="00491B5C"/>
    <w:rsid w:val="00533856"/>
    <w:rsid w:val="006A5EDF"/>
    <w:rsid w:val="00723714"/>
    <w:rsid w:val="00862663"/>
    <w:rsid w:val="008E1683"/>
    <w:rsid w:val="008E2E33"/>
    <w:rsid w:val="009E7F7A"/>
    <w:rsid w:val="00AE596E"/>
    <w:rsid w:val="00B95160"/>
    <w:rsid w:val="00B96769"/>
    <w:rsid w:val="00D27E65"/>
    <w:rsid w:val="00D333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AA2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CDC"/>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CommentText">
    <w:name w:val="annotation text"/>
    <w:basedOn w:val="Normal"/>
    <w:link w:val="CommentTextChar"/>
    <w:autoRedefine/>
    <w:uiPriority w:val="99"/>
    <w:semiHidden/>
    <w:unhideWhenUsed/>
    <w:rsid w:val="00491B5C"/>
    <w:pPr>
      <w:spacing w:after="200"/>
    </w:pPr>
    <w:rPr>
      <w:rFonts w:ascii="Tahoma" w:eastAsiaTheme="minorEastAsia" w:hAnsi="Tahoma" w:cstheme="minorBidi"/>
      <w:sz w:val="20"/>
      <w:lang w:eastAsia="ja-JP"/>
    </w:rPr>
  </w:style>
  <w:style w:type="character" w:customStyle="1" w:styleId="CommentTextChar">
    <w:name w:val="Comment Text Char"/>
    <w:basedOn w:val="DefaultParagraphFont"/>
    <w:link w:val="CommentText"/>
    <w:uiPriority w:val="99"/>
    <w:semiHidden/>
    <w:rsid w:val="00491B5C"/>
    <w:rPr>
      <w:rFonts w:ascii="Tahoma" w:hAnsi="Tahoma"/>
      <w:sz w:val="20"/>
      <w:szCs w:val="24"/>
    </w:rPr>
  </w:style>
  <w:style w:type="table" w:styleId="TableGrid">
    <w:name w:val="Table Grid"/>
    <w:basedOn w:val="TableNormal"/>
    <w:uiPriority w:val="59"/>
    <w:rsid w:val="001D1C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D1CD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CDC"/>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CommentText">
    <w:name w:val="annotation text"/>
    <w:basedOn w:val="Normal"/>
    <w:link w:val="CommentTextChar"/>
    <w:autoRedefine/>
    <w:uiPriority w:val="99"/>
    <w:semiHidden/>
    <w:unhideWhenUsed/>
    <w:rsid w:val="00491B5C"/>
    <w:pPr>
      <w:spacing w:after="200"/>
    </w:pPr>
    <w:rPr>
      <w:rFonts w:ascii="Tahoma" w:eastAsiaTheme="minorEastAsia" w:hAnsi="Tahoma" w:cstheme="minorBidi"/>
      <w:sz w:val="20"/>
      <w:lang w:eastAsia="ja-JP"/>
    </w:rPr>
  </w:style>
  <w:style w:type="character" w:customStyle="1" w:styleId="CommentTextChar">
    <w:name w:val="Comment Text Char"/>
    <w:basedOn w:val="DefaultParagraphFont"/>
    <w:link w:val="CommentText"/>
    <w:uiPriority w:val="99"/>
    <w:semiHidden/>
    <w:rsid w:val="00491B5C"/>
    <w:rPr>
      <w:rFonts w:ascii="Tahoma" w:hAnsi="Tahoma"/>
      <w:sz w:val="20"/>
      <w:szCs w:val="24"/>
    </w:rPr>
  </w:style>
  <w:style w:type="table" w:styleId="TableGrid">
    <w:name w:val="Table Grid"/>
    <w:basedOn w:val="TableNormal"/>
    <w:uiPriority w:val="59"/>
    <w:rsid w:val="001D1C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D1C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hendricks@ubc.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3571</Characters>
  <Application>Microsoft Macintosh Word</Application>
  <DocSecurity>0</DocSecurity>
  <Lines>29</Lines>
  <Paragraphs>8</Paragraphs>
  <ScaleCrop>false</ScaleCrop>
  <Company>University of British Columbia</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dc:description/>
  <cp:lastModifiedBy>Christina Hendricks</cp:lastModifiedBy>
  <cp:revision>1</cp:revision>
  <dcterms:created xsi:type="dcterms:W3CDTF">2014-11-13T23:00:00Z</dcterms:created>
  <dcterms:modified xsi:type="dcterms:W3CDTF">2014-11-13T23:00:00Z</dcterms:modified>
</cp:coreProperties>
</file>