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59" w:rsidRPr="00DD7A59" w:rsidRDefault="00DD7A59" w:rsidP="00DD7A59">
      <w:pPr>
        <w:jc w:val="center"/>
        <w:rPr>
          <w:b/>
        </w:rPr>
      </w:pPr>
      <w:proofErr w:type="spellStart"/>
      <w:r w:rsidRPr="00DD7A59">
        <w:rPr>
          <w:b/>
        </w:rPr>
        <w:t>Gemes</w:t>
      </w:r>
      <w:proofErr w:type="spellEnd"/>
      <w:r w:rsidRPr="00DD7A59">
        <w:rPr>
          <w:b/>
        </w:rPr>
        <w:t>: “Nietzsche on Free Will, Autonomy</w:t>
      </w:r>
    </w:p>
    <w:p w:rsidR="00DD7A59" w:rsidRPr="00DD7A59" w:rsidRDefault="00DD7A59" w:rsidP="00DD7A59">
      <w:pPr>
        <w:jc w:val="center"/>
      </w:pPr>
      <w:r w:rsidRPr="00DD7A59">
        <w:rPr>
          <w:b/>
        </w:rPr>
        <w:t>And the Sovereign Individual”</w:t>
      </w:r>
    </w:p>
    <w:p w:rsidR="00DD7A59" w:rsidRPr="00DD7A59" w:rsidRDefault="00DD7A59" w:rsidP="00DD7A59">
      <w:pPr>
        <w:jc w:val="center"/>
      </w:pPr>
      <w:r w:rsidRPr="00DD7A59">
        <w:t>PHIL 449, Spring 2014</w:t>
      </w:r>
    </w:p>
    <w:p w:rsidR="00DD7A59" w:rsidRPr="00DD7A59" w:rsidRDefault="00DD7A59" w:rsidP="00DD7A59">
      <w:pPr>
        <w:jc w:val="center"/>
      </w:pPr>
    </w:p>
    <w:p w:rsidR="00DD7A59" w:rsidRPr="00DD7A59" w:rsidRDefault="00DD7A59" w:rsidP="00DD7A59">
      <w:r w:rsidRPr="00DD7A59">
        <w:rPr>
          <w:b/>
        </w:rPr>
        <w:t>What is the “sovereign individual” like?</w:t>
      </w:r>
    </w:p>
    <w:p w:rsidR="00DD7A59" w:rsidRDefault="00DD7A59" w:rsidP="00DD7A59">
      <w:r w:rsidRPr="00DD7A59">
        <w:t xml:space="preserve">-- </w:t>
      </w:r>
      <w:proofErr w:type="gramStart"/>
      <w:r w:rsidRPr="00DD7A59">
        <w:t>answers</w:t>
      </w:r>
      <w:proofErr w:type="gramEnd"/>
      <w:r w:rsidRPr="00DD7A59">
        <w:t xml:space="preserve"> from group discussion</w:t>
      </w:r>
      <w:r>
        <w:t xml:space="preserve"> are here: </w:t>
      </w:r>
      <w:hyperlink r:id="rId5" w:history="1">
        <w:r w:rsidRPr="00125B3C">
          <w:rPr>
            <w:rStyle w:val="Hyperlink"/>
          </w:rPr>
          <w:t>http://wiki.ubc.ca/Course:PHIL449/discussions</w:t>
        </w:r>
      </w:hyperlink>
    </w:p>
    <w:p w:rsidR="00DD7A59" w:rsidRPr="00DD7A59" w:rsidRDefault="00DD7A59" w:rsidP="00DD7A59">
      <w:r>
        <w:t xml:space="preserve">-- </w:t>
      </w:r>
      <w:proofErr w:type="gramStart"/>
      <w:r>
        <w:t>you</w:t>
      </w:r>
      <w:proofErr w:type="gramEnd"/>
      <w:r>
        <w:t xml:space="preserve"> can add to these, comment on them, etc. on the wiki</w:t>
      </w:r>
    </w:p>
    <w:p w:rsidR="00DD7A59" w:rsidRPr="00DD7A59" w:rsidRDefault="00DD7A59" w:rsidP="00DD7A59"/>
    <w:p w:rsidR="00DD7A59" w:rsidRPr="00DD7A59" w:rsidRDefault="00DD7A59" w:rsidP="00DD7A59">
      <w:pPr>
        <w:rPr>
          <w:b/>
        </w:rPr>
      </w:pPr>
      <w:proofErr w:type="spellStart"/>
      <w:r w:rsidRPr="00DD7A59">
        <w:rPr>
          <w:b/>
        </w:rPr>
        <w:t>Gemes</w:t>
      </w:r>
      <w:proofErr w:type="spellEnd"/>
      <w:r w:rsidRPr="00DD7A59">
        <w:rPr>
          <w:b/>
        </w:rPr>
        <w:t xml:space="preserve">: sovereign individual has “agency free will” rather than “deserts free will” </w:t>
      </w:r>
    </w:p>
    <w:p w:rsidR="00DD7A59" w:rsidRPr="00DD7A59" w:rsidRDefault="00DD7A59" w:rsidP="00DD7A59">
      <w:pPr>
        <w:rPr>
          <w:b/>
        </w:rPr>
      </w:pPr>
    </w:p>
    <w:p w:rsidR="00DD7A59" w:rsidRPr="00DD7A59" w:rsidRDefault="00DD7A59" w:rsidP="00DD7A59">
      <w:pPr>
        <w:ind w:left="360" w:hanging="360"/>
      </w:pPr>
      <w:r w:rsidRPr="00DD7A59">
        <w:t xml:space="preserve">1. </w:t>
      </w:r>
      <w:proofErr w:type="gramStart"/>
      <w:r w:rsidRPr="00DD7A59">
        <w:rPr>
          <w:u w:val="single"/>
        </w:rPr>
        <w:t>deserts</w:t>
      </w:r>
      <w:proofErr w:type="gramEnd"/>
      <w:r w:rsidRPr="00DD7A59">
        <w:rPr>
          <w:u w:val="single"/>
        </w:rPr>
        <w:t xml:space="preserve"> free will</w:t>
      </w:r>
      <w:r w:rsidRPr="00DD7A59">
        <w:t>: focused on who deserves punishment or reward; question of whether one could have done otherwise is important (321-322)</w:t>
      </w:r>
    </w:p>
    <w:p w:rsidR="00DD7A59" w:rsidRPr="00DD7A59" w:rsidRDefault="00DD7A59" w:rsidP="00DD7A59">
      <w:pPr>
        <w:ind w:left="360" w:hanging="360"/>
      </w:pPr>
    </w:p>
    <w:p w:rsidR="00DD7A59" w:rsidRPr="00DD7A59" w:rsidRDefault="00DD7A59" w:rsidP="00DD7A59">
      <w:pPr>
        <w:ind w:left="360" w:hanging="360"/>
      </w:pPr>
      <w:r w:rsidRPr="00DD7A59">
        <w:tab/>
        <w:t>-- N denies the possibility of deserts free will: we cannot have wills outside the causal order (324-325)</w:t>
      </w:r>
    </w:p>
    <w:p w:rsidR="00DD7A59" w:rsidRPr="00DD7A59" w:rsidRDefault="00DD7A59" w:rsidP="00DD7A59">
      <w:pPr>
        <w:ind w:left="360" w:hanging="360"/>
      </w:pPr>
    </w:p>
    <w:p w:rsidR="00DD7A59" w:rsidRPr="00DD7A59" w:rsidRDefault="00DD7A59" w:rsidP="00DD7A59">
      <w:pPr>
        <w:ind w:left="360" w:hanging="360"/>
      </w:pPr>
      <w:r w:rsidRPr="00DD7A59">
        <w:t xml:space="preserve">2. </w:t>
      </w:r>
      <w:proofErr w:type="gramStart"/>
      <w:r w:rsidRPr="00DD7A59">
        <w:rPr>
          <w:u w:val="single"/>
        </w:rPr>
        <w:t>agency</w:t>
      </w:r>
      <w:proofErr w:type="gramEnd"/>
      <w:r w:rsidRPr="00DD7A59">
        <w:rPr>
          <w:u w:val="single"/>
        </w:rPr>
        <w:t xml:space="preserve"> free will</w:t>
      </w:r>
      <w:r w:rsidRPr="00DD7A59">
        <w:t>: focused on the question of agency: one performs an act freely to the extent that one is “the effective agent behind a doing” (323), that one’s acts stem from one’s “character” (327)</w:t>
      </w:r>
    </w:p>
    <w:p w:rsidR="00DD7A59" w:rsidRPr="00DD7A59" w:rsidRDefault="00DD7A59" w:rsidP="00DD7A59">
      <w:pPr>
        <w:ind w:left="360" w:hanging="360"/>
      </w:pPr>
    </w:p>
    <w:p w:rsidR="00DD7A59" w:rsidRPr="00DD7A59" w:rsidRDefault="00DD7A59" w:rsidP="00DD7A59">
      <w:pPr>
        <w:ind w:left="360" w:hanging="360"/>
      </w:pPr>
      <w:r w:rsidRPr="00DD7A59">
        <w:tab/>
        <w:t xml:space="preserve">-- </w:t>
      </w:r>
      <w:proofErr w:type="gramStart"/>
      <w:r w:rsidRPr="00DD7A59">
        <w:t>bigger</w:t>
      </w:r>
      <w:proofErr w:type="gramEnd"/>
      <w:r w:rsidRPr="00DD7A59">
        <w:t xml:space="preserve"> Q Nietzsche concerned with here: “what is it to be a self capable of acting?” What is it to be “a genuine self”?</w:t>
      </w:r>
    </w:p>
    <w:p w:rsidR="00DD7A59" w:rsidRPr="00DD7A59" w:rsidRDefault="00DD7A59" w:rsidP="00DD7A59">
      <w:pPr>
        <w:ind w:left="360" w:hanging="360"/>
      </w:pPr>
    </w:p>
    <w:p w:rsidR="00DD7A59" w:rsidRPr="00DD7A59" w:rsidRDefault="00DD7A59" w:rsidP="00DD7A59">
      <w:pPr>
        <w:ind w:left="360" w:hanging="360"/>
      </w:pPr>
      <w:r w:rsidRPr="00DD7A59">
        <w:tab/>
      </w:r>
    </w:p>
    <w:p w:rsidR="00DD7A59" w:rsidRPr="00DD7A59" w:rsidRDefault="00DD7A59" w:rsidP="00DD7A59">
      <w:pPr>
        <w:ind w:left="360" w:hanging="360"/>
      </w:pPr>
      <w:r w:rsidRPr="00DD7A59">
        <w:t xml:space="preserve">3. </w:t>
      </w:r>
      <w:r w:rsidRPr="00DD7A59">
        <w:rPr>
          <w:u w:val="single"/>
        </w:rPr>
        <w:t>How the sovereign individual has agency free will</w:t>
      </w:r>
    </w:p>
    <w:p w:rsidR="00DD7A59" w:rsidRPr="00DD7A59" w:rsidRDefault="00DD7A59" w:rsidP="00DD7A59">
      <w:pPr>
        <w:ind w:left="360" w:hanging="360"/>
      </w:pPr>
    </w:p>
    <w:p w:rsidR="00DD7A59" w:rsidRPr="00DD7A59" w:rsidRDefault="00DD7A59" w:rsidP="00DD7A59">
      <w:pPr>
        <w:ind w:left="720" w:hanging="360"/>
      </w:pPr>
      <w:r w:rsidRPr="00DD7A59">
        <w:t xml:space="preserve">a. </w:t>
      </w:r>
      <w:r w:rsidRPr="00DD7A59">
        <w:rPr>
          <w:u w:val="single"/>
        </w:rPr>
        <w:t>SI has a real “self,” true agency</w:t>
      </w:r>
      <w:r w:rsidRPr="00DD7A59">
        <w:t xml:space="preserve"> because his/her character is “a stable, unified, and integrated, hierarchy of drives” (327) </w:t>
      </w:r>
    </w:p>
    <w:p w:rsidR="00DD7A59" w:rsidRPr="00DD7A59" w:rsidRDefault="00DD7A59" w:rsidP="00DD7A59">
      <w:pPr>
        <w:ind w:left="720" w:hanging="360"/>
      </w:pPr>
    </w:p>
    <w:p w:rsidR="00DD7A59" w:rsidRPr="00DD7A59" w:rsidRDefault="00DD7A59" w:rsidP="00DD7A59">
      <w:pPr>
        <w:ind w:left="720" w:hanging="360"/>
      </w:pPr>
      <w:r w:rsidRPr="00DD7A59">
        <w:t xml:space="preserve">b. </w:t>
      </w:r>
      <w:proofErr w:type="gramStart"/>
      <w:r w:rsidRPr="00DD7A59">
        <w:rPr>
          <w:i/>
          <w:u w:val="single"/>
        </w:rPr>
        <w:t>what</w:t>
      </w:r>
      <w:proofErr w:type="gramEnd"/>
      <w:r w:rsidRPr="00DD7A59">
        <w:rPr>
          <w:i/>
          <w:u w:val="single"/>
        </w:rPr>
        <w:t xml:space="preserve"> does this mean</w:t>
      </w:r>
      <w:r w:rsidRPr="00DD7A59">
        <w:rPr>
          <w:i/>
        </w:rPr>
        <w:t>?</w:t>
      </w:r>
    </w:p>
    <w:p w:rsidR="00DD7A59" w:rsidRPr="00DD7A59" w:rsidRDefault="00DD7A59" w:rsidP="00DD7A59">
      <w:pPr>
        <w:ind w:left="720" w:hanging="360"/>
      </w:pPr>
    </w:p>
    <w:p w:rsidR="00DD7A59" w:rsidRPr="00DD7A59" w:rsidRDefault="00DD7A59" w:rsidP="00DD7A59">
      <w:pPr>
        <w:ind w:left="720" w:hanging="360"/>
      </w:pPr>
    </w:p>
    <w:p w:rsidR="00DD7A59" w:rsidRPr="00DD7A59" w:rsidRDefault="00DD7A59" w:rsidP="00DD7A59">
      <w:pPr>
        <w:ind w:left="1080" w:hanging="360"/>
      </w:pPr>
      <w:r w:rsidRPr="00DD7A59">
        <w:t xml:space="preserve">• </w:t>
      </w:r>
      <w:proofErr w:type="gramStart"/>
      <w:r w:rsidRPr="00DD7A59">
        <w:rPr>
          <w:u w:val="single"/>
        </w:rPr>
        <w:t>persons</w:t>
      </w:r>
      <w:proofErr w:type="gramEnd"/>
      <w:r w:rsidRPr="00DD7A59">
        <w:rPr>
          <w:u w:val="single"/>
        </w:rPr>
        <w:t xml:space="preserve"> are bundles of drives, including</w:t>
      </w:r>
      <w:r w:rsidRPr="00DD7A59">
        <w:t>: forces that move us in search of food, drink, health, sex, self-preservation, truth, knowledge, beauty, distinction, victory, superiority, revenge, and more</w:t>
      </w:r>
    </w:p>
    <w:p w:rsidR="00DD7A59" w:rsidRPr="00DD7A59" w:rsidRDefault="00DD7A59" w:rsidP="00DD7A59">
      <w:pPr>
        <w:ind w:left="1080" w:hanging="360"/>
      </w:pPr>
    </w:p>
    <w:p w:rsidR="00DD7A59" w:rsidRPr="00DD7A59" w:rsidRDefault="00DD7A59" w:rsidP="00DD7A59">
      <w:pPr>
        <w:ind w:left="1080" w:hanging="360"/>
        <w:rPr>
          <w:u w:val="single"/>
        </w:rPr>
      </w:pPr>
      <w:r w:rsidRPr="00DD7A59">
        <w:t xml:space="preserve">• </w:t>
      </w:r>
      <w:proofErr w:type="gramStart"/>
      <w:r w:rsidRPr="00DD7A59">
        <w:rPr>
          <w:u w:val="single"/>
        </w:rPr>
        <w:t>what</w:t>
      </w:r>
      <w:proofErr w:type="gramEnd"/>
      <w:r w:rsidRPr="00DD7A59">
        <w:rPr>
          <w:u w:val="single"/>
        </w:rPr>
        <w:t xml:space="preserve"> might it mean to have these drives in a stable hierarchy?</w:t>
      </w:r>
    </w:p>
    <w:p w:rsidR="00DD7A59" w:rsidRDefault="00DD7A59" w:rsidP="00DD7A59">
      <w:pPr>
        <w:ind w:left="1080" w:hanging="360"/>
        <w:rPr>
          <w:u w:val="single"/>
        </w:rPr>
      </w:pPr>
    </w:p>
    <w:p w:rsidR="00DD7A59" w:rsidRDefault="00DD7A59" w:rsidP="00DD7A59">
      <w:pPr>
        <w:ind w:left="1080" w:hanging="360"/>
      </w:pPr>
      <w:r>
        <w:t>[</w:t>
      </w:r>
      <w:proofErr w:type="gramStart"/>
      <w:r>
        <w:rPr>
          <w:i/>
        </w:rPr>
        <w:t>class</w:t>
      </w:r>
      <w:proofErr w:type="gramEnd"/>
      <w:r>
        <w:rPr>
          <w:i/>
        </w:rPr>
        <w:t xml:space="preserve"> discussion</w:t>
      </w:r>
      <w:r>
        <w:t>]</w:t>
      </w:r>
    </w:p>
    <w:p w:rsidR="00DD7A59" w:rsidRPr="00DD7A59" w:rsidRDefault="00DD7A59" w:rsidP="00DD7A59">
      <w:pPr>
        <w:ind w:left="1080" w:hanging="360"/>
      </w:pPr>
    </w:p>
    <w:p w:rsidR="00DD7A59" w:rsidRPr="00DD7A59" w:rsidRDefault="00DD7A59" w:rsidP="00DD7A59">
      <w:pPr>
        <w:ind w:left="1080" w:hanging="360"/>
      </w:pPr>
      <w:r w:rsidRPr="00DD7A59">
        <w:t xml:space="preserve">-- </w:t>
      </w:r>
      <w:proofErr w:type="gramStart"/>
      <w:r w:rsidRPr="00DD7A59">
        <w:t>to</w:t>
      </w:r>
      <w:proofErr w:type="gramEnd"/>
      <w:r w:rsidRPr="00DD7A59">
        <w:t xml:space="preserve"> try to control your drives rather than letting them just push you in various directions; we have agency to decide between them, to prioritize some over others</w:t>
      </w:r>
    </w:p>
    <w:p w:rsidR="00DD7A59" w:rsidRPr="00DD7A59" w:rsidRDefault="00DD7A59" w:rsidP="00DD7A59">
      <w:pPr>
        <w:ind w:left="1080" w:hanging="360"/>
      </w:pPr>
    </w:p>
    <w:p w:rsidR="00DD7A59" w:rsidRPr="00DD7A59" w:rsidRDefault="00DD7A59" w:rsidP="00DD7A59">
      <w:pPr>
        <w:ind w:left="1080" w:hanging="360"/>
      </w:pPr>
      <w:r w:rsidRPr="00DD7A59">
        <w:t xml:space="preserve">-- </w:t>
      </w:r>
      <w:proofErr w:type="gramStart"/>
      <w:r w:rsidRPr="00DD7A59">
        <w:t>consciousness</w:t>
      </w:r>
      <w:proofErr w:type="gramEnd"/>
      <w:r w:rsidRPr="00DD7A59">
        <w:t xml:space="preserve"> as helping to control these drives, filter them </w:t>
      </w:r>
    </w:p>
    <w:p w:rsidR="00DD7A59" w:rsidRPr="00DD7A59" w:rsidRDefault="00DD7A59" w:rsidP="00DD7A59">
      <w:pPr>
        <w:ind w:left="1080" w:hanging="360"/>
      </w:pPr>
      <w:r w:rsidRPr="00DD7A59">
        <w:t xml:space="preserve">-- </w:t>
      </w:r>
      <w:proofErr w:type="gramStart"/>
      <w:r w:rsidRPr="00DD7A59">
        <w:t>sometimes</w:t>
      </w:r>
      <w:proofErr w:type="gramEnd"/>
      <w:r w:rsidRPr="00DD7A59">
        <w:t xml:space="preserve"> (or always?) this controlling is done unconsciously, by other drives; we can then ask if we want to consent to it, which may affect which drive is dominant</w:t>
      </w:r>
    </w:p>
    <w:p w:rsidR="00DD7A59" w:rsidRPr="00DD7A59" w:rsidRDefault="00DD7A59" w:rsidP="00DD7A59">
      <w:r w:rsidRPr="00DD7A59">
        <w:tab/>
        <w:t xml:space="preserve">-- </w:t>
      </w:r>
      <w:proofErr w:type="gramStart"/>
      <w:r w:rsidRPr="00DD7A59">
        <w:t>we</w:t>
      </w:r>
      <w:proofErr w:type="gramEnd"/>
      <w:r w:rsidRPr="00DD7A59">
        <w:t xml:space="preserve"> need consciousness when we have to express ourselves to others</w:t>
      </w:r>
    </w:p>
    <w:p w:rsidR="00DD7A59" w:rsidRPr="00DD7A59" w:rsidRDefault="00DD7A59" w:rsidP="00DD7A59">
      <w:pPr>
        <w:ind w:left="1080" w:hanging="360"/>
      </w:pPr>
    </w:p>
    <w:p w:rsidR="00DD7A59" w:rsidRPr="00DD7A59" w:rsidRDefault="00DD7A59" w:rsidP="00DD7A59">
      <w:pPr>
        <w:ind w:left="1080" w:hanging="360"/>
      </w:pPr>
      <w:r w:rsidRPr="00DD7A59">
        <w:t xml:space="preserve">-- Nietzsche: we are ordering and ranking needs according to a “ruling idea”; values come from a physiological state. SI </w:t>
      </w:r>
      <w:proofErr w:type="gramStart"/>
      <w:r w:rsidRPr="00DD7A59">
        <w:t>have</w:t>
      </w:r>
      <w:proofErr w:type="gramEnd"/>
      <w:r w:rsidRPr="00DD7A59">
        <w:t xml:space="preserve"> principle that esteems some needs over others </w:t>
      </w:r>
    </w:p>
    <w:p w:rsidR="00DD7A59" w:rsidRPr="00DD7A59" w:rsidRDefault="00DD7A59" w:rsidP="00DD7A59">
      <w:pPr>
        <w:ind w:left="1080" w:hanging="360"/>
        <w:rPr>
          <w:u w:val="single"/>
        </w:rPr>
      </w:pPr>
    </w:p>
    <w:p w:rsidR="00DD7A59" w:rsidRPr="00DD7A59" w:rsidRDefault="00DD7A59" w:rsidP="00DD7A59">
      <w:pPr>
        <w:ind w:left="1080" w:hanging="360"/>
        <w:rPr>
          <w:u w:val="single"/>
        </w:rPr>
      </w:pPr>
    </w:p>
    <w:p w:rsidR="00DD7A59" w:rsidRPr="00DD7A59" w:rsidRDefault="00DD7A59" w:rsidP="00DD7A59">
      <w:pPr>
        <w:ind w:left="1080" w:hanging="360"/>
        <w:rPr>
          <w:u w:val="single"/>
        </w:rPr>
      </w:pPr>
    </w:p>
    <w:p w:rsidR="00DD7A59" w:rsidRPr="00DD7A59" w:rsidRDefault="00DD7A59" w:rsidP="00DD7A59">
      <w:pPr>
        <w:ind w:left="1080" w:hanging="360"/>
        <w:rPr>
          <w:u w:val="single"/>
        </w:rPr>
      </w:pPr>
    </w:p>
    <w:p w:rsidR="00DD7A59" w:rsidRPr="00DD7A59" w:rsidRDefault="00DD7A59" w:rsidP="00DD7A59">
      <w:pPr>
        <w:ind w:left="1080" w:hanging="360"/>
        <w:rPr>
          <w:u w:val="single"/>
        </w:rPr>
      </w:pPr>
    </w:p>
    <w:p w:rsidR="00DD7A59" w:rsidRDefault="00DD7A59" w:rsidP="00DD7A59">
      <w:pPr>
        <w:ind w:left="1080" w:hanging="360"/>
      </w:pPr>
      <w:r w:rsidRPr="00DD7A59">
        <w:rPr>
          <w:u w:val="single"/>
        </w:rPr>
        <w:t xml:space="preserve">• </w:t>
      </w:r>
      <w:proofErr w:type="gramStart"/>
      <w:r w:rsidRPr="00DD7A59">
        <w:rPr>
          <w:u w:val="single"/>
        </w:rPr>
        <w:t>importance</w:t>
      </w:r>
      <w:proofErr w:type="gramEnd"/>
      <w:r w:rsidRPr="00DD7A59">
        <w:rPr>
          <w:u w:val="single"/>
        </w:rPr>
        <w:t xml:space="preserve"> of having obedience to a single direction</w:t>
      </w:r>
      <w:r w:rsidRPr="00DD7A59">
        <w:t>, a single drive</w:t>
      </w:r>
      <w:r>
        <w:t xml:space="preserve">—quotes read in class from </w:t>
      </w:r>
      <w:r w:rsidRPr="00DD7A59">
        <w:rPr>
          <w:i/>
        </w:rPr>
        <w:t>Beyond Good and Evil</w:t>
      </w:r>
      <w:r w:rsidRPr="00DD7A59">
        <w:t xml:space="preserve"> 188, </w:t>
      </w:r>
      <w:r w:rsidRPr="00DD7A59">
        <w:rPr>
          <w:i/>
        </w:rPr>
        <w:t>Gay Science</w:t>
      </w:r>
      <w:r>
        <w:t xml:space="preserve"> 290</w:t>
      </w:r>
    </w:p>
    <w:p w:rsidR="00DD7A59" w:rsidRDefault="00DD7A59" w:rsidP="00DD7A59">
      <w:pPr>
        <w:ind w:left="1080" w:hanging="360"/>
      </w:pPr>
    </w:p>
    <w:p w:rsidR="00DD7A59" w:rsidRDefault="00DD7A59" w:rsidP="00DD7A59">
      <w:pPr>
        <w:ind w:left="1080" w:hanging="360"/>
      </w:pPr>
      <w:r>
        <w:t xml:space="preserve">See: </w:t>
      </w:r>
      <w:hyperlink r:id="rId6" w:history="1">
        <w:r w:rsidRPr="00125B3C">
          <w:rPr>
            <w:rStyle w:val="Hyperlink"/>
          </w:rPr>
          <w:t>http://nietzsche.holtof.com/reader/friedrich-nietzsche/beyond-good-and-evil/aphorism-188-quote_74fc6a9c7.html</w:t>
        </w:r>
      </w:hyperlink>
    </w:p>
    <w:p w:rsidR="00DD7A59" w:rsidRDefault="00DD7A59" w:rsidP="00DD7A59">
      <w:pPr>
        <w:ind w:left="1080" w:hanging="360"/>
      </w:pPr>
    </w:p>
    <w:p w:rsidR="00DD7A59" w:rsidRDefault="00DD7A59" w:rsidP="00DD7A59">
      <w:pPr>
        <w:ind w:left="1080" w:hanging="360"/>
      </w:pPr>
      <w:r>
        <w:t xml:space="preserve"> And: </w:t>
      </w:r>
      <w:hyperlink r:id="rId7" w:history="1">
        <w:r w:rsidRPr="00125B3C">
          <w:rPr>
            <w:rStyle w:val="Hyperlink"/>
          </w:rPr>
          <w:t>http://nietzsche.holtof.com/reader/friedrich-nietzsche/the-gay-science/aphorism-290-quote_04784e1de.html</w:t>
        </w:r>
      </w:hyperlink>
    </w:p>
    <w:p w:rsidR="00DD7A59" w:rsidRPr="00DD7A59" w:rsidRDefault="00DD7A59" w:rsidP="00DD7A59">
      <w:pPr>
        <w:ind w:left="1080" w:hanging="360"/>
      </w:pPr>
    </w:p>
    <w:p w:rsidR="00DD7A59" w:rsidRPr="00DD7A59" w:rsidRDefault="00DD7A59" w:rsidP="00DD7A59">
      <w:pPr>
        <w:ind w:left="1080" w:hanging="360"/>
      </w:pPr>
    </w:p>
    <w:p w:rsidR="00DD7A59" w:rsidRPr="00DD7A59" w:rsidRDefault="00DD7A59" w:rsidP="00DD7A59">
      <w:pPr>
        <w:ind w:left="360" w:hanging="360"/>
      </w:pPr>
      <w:r w:rsidRPr="00DD7A59">
        <w:t xml:space="preserve">4. </w:t>
      </w:r>
      <w:proofErr w:type="gramStart"/>
      <w:r w:rsidRPr="00DD7A59">
        <w:rPr>
          <w:u w:val="single"/>
        </w:rPr>
        <w:t>the</w:t>
      </w:r>
      <w:proofErr w:type="gramEnd"/>
      <w:r w:rsidRPr="00DD7A59">
        <w:rPr>
          <w:u w:val="single"/>
        </w:rPr>
        <w:t xml:space="preserve"> SI has a strong will; others have weak wills</w:t>
      </w:r>
    </w:p>
    <w:p w:rsidR="00DD7A59" w:rsidRPr="00DD7A59" w:rsidRDefault="00DD7A59" w:rsidP="00DD7A59">
      <w:pPr>
        <w:ind w:left="360" w:hanging="360"/>
      </w:pPr>
    </w:p>
    <w:p w:rsidR="00DD7A59" w:rsidRPr="00DD7A59" w:rsidRDefault="00DD7A59" w:rsidP="00DD7A59">
      <w:pPr>
        <w:ind w:left="720" w:hanging="360"/>
      </w:pPr>
      <w:r w:rsidRPr="00DD7A59">
        <w:t xml:space="preserve">a. </w:t>
      </w:r>
      <w:proofErr w:type="gramStart"/>
      <w:r w:rsidRPr="00DD7A59">
        <w:rPr>
          <w:u w:val="single"/>
        </w:rPr>
        <w:t>weak</w:t>
      </w:r>
      <w:proofErr w:type="gramEnd"/>
      <w:r w:rsidRPr="00DD7A59">
        <w:rPr>
          <w:u w:val="single"/>
        </w:rPr>
        <w:t xml:space="preserve"> will</w:t>
      </w:r>
      <w:r w:rsidRPr="00DD7A59">
        <w:t xml:space="preserve">: having conflicting drives within that pull one in various directions at various times (see BGE 200, quoted in </w:t>
      </w:r>
      <w:proofErr w:type="spellStart"/>
      <w:r w:rsidRPr="00DD7A59">
        <w:t>Gemes</w:t>
      </w:r>
      <w:proofErr w:type="spellEnd"/>
      <w:r w:rsidRPr="00DD7A59">
        <w:t xml:space="preserve"> p. 327)</w:t>
      </w:r>
    </w:p>
    <w:p w:rsidR="00DD7A59" w:rsidRPr="00DD7A59" w:rsidRDefault="00DD7A59" w:rsidP="00DD7A59">
      <w:pPr>
        <w:ind w:left="720" w:hanging="360"/>
      </w:pPr>
    </w:p>
    <w:p w:rsidR="00DD7A59" w:rsidRPr="00DD7A59" w:rsidRDefault="00DD7A59" w:rsidP="00DD7A59">
      <w:pPr>
        <w:ind w:left="720" w:hanging="360"/>
      </w:pPr>
      <w:r w:rsidRPr="00DD7A59">
        <w:t xml:space="preserve">b. </w:t>
      </w:r>
      <w:proofErr w:type="gramStart"/>
      <w:r w:rsidRPr="00DD7A59">
        <w:rPr>
          <w:u w:val="single"/>
        </w:rPr>
        <w:t>strong</w:t>
      </w:r>
      <w:proofErr w:type="gramEnd"/>
      <w:r w:rsidRPr="00DD7A59">
        <w:rPr>
          <w:u w:val="single"/>
        </w:rPr>
        <w:t xml:space="preserve"> will</w:t>
      </w:r>
      <w:r w:rsidRPr="00DD7A59">
        <w:t xml:space="preserve">: “acting from a kind of inner necessity stemming from [a] </w:t>
      </w:r>
      <w:proofErr w:type="spellStart"/>
      <w:r w:rsidRPr="00DD7A59">
        <w:t>centre</w:t>
      </w:r>
      <w:proofErr w:type="spellEnd"/>
      <w:r w:rsidRPr="00DD7A59">
        <w:t xml:space="preserve"> of gravity” (332).</w:t>
      </w:r>
    </w:p>
    <w:p w:rsidR="00DD7A59" w:rsidRPr="00DD7A59" w:rsidRDefault="00DD7A59" w:rsidP="00DD7A59">
      <w:pPr>
        <w:ind w:left="720" w:hanging="360"/>
      </w:pPr>
    </w:p>
    <w:p w:rsidR="00DD7A59" w:rsidRPr="00DD7A59" w:rsidRDefault="00DD7A59" w:rsidP="00DD7A59">
      <w:pPr>
        <w:ind w:left="720" w:hanging="360"/>
      </w:pPr>
      <w:r w:rsidRPr="00DD7A59">
        <w:tab/>
        <w:t xml:space="preserve">-- </w:t>
      </w:r>
      <w:proofErr w:type="gramStart"/>
      <w:r w:rsidRPr="00DD7A59">
        <w:t>only</w:t>
      </w:r>
      <w:proofErr w:type="gramEnd"/>
      <w:r w:rsidRPr="00DD7A59">
        <w:t xml:space="preserve"> those with strong wills can truly be responsible for holding to promises, because they are consistent over time (see, e.g., </w:t>
      </w:r>
      <w:proofErr w:type="spellStart"/>
      <w:r w:rsidRPr="00DD7A59">
        <w:t>Janaway’s</w:t>
      </w:r>
      <w:proofErr w:type="spellEnd"/>
      <w:r w:rsidRPr="00DD7A59">
        <w:t xml:space="preserve"> portion of this article, p. 351)</w:t>
      </w:r>
    </w:p>
    <w:p w:rsidR="00DD7A59" w:rsidRPr="00DD7A59" w:rsidRDefault="00DD7A59" w:rsidP="00DD7A59">
      <w:pPr>
        <w:ind w:left="720" w:hanging="360"/>
      </w:pPr>
    </w:p>
    <w:p w:rsidR="00DD7A59" w:rsidRPr="00DD7A59" w:rsidRDefault="00DD7A59" w:rsidP="00DD7A59">
      <w:pPr>
        <w:ind w:left="360" w:hanging="360"/>
      </w:pPr>
      <w:r w:rsidRPr="00DD7A59">
        <w:t xml:space="preserve">5. </w:t>
      </w:r>
      <w:proofErr w:type="gramStart"/>
      <w:r w:rsidRPr="00DD7A59">
        <w:rPr>
          <w:u w:val="single"/>
        </w:rPr>
        <w:t>the</w:t>
      </w:r>
      <w:proofErr w:type="gramEnd"/>
      <w:r w:rsidRPr="00DD7A59">
        <w:rPr>
          <w:u w:val="single"/>
        </w:rPr>
        <w:t xml:space="preserve"> SI is also self-legislating</w:t>
      </w:r>
    </w:p>
    <w:p w:rsidR="00DD7A59" w:rsidRPr="00DD7A59" w:rsidRDefault="00DD7A59" w:rsidP="00DD7A59">
      <w:pPr>
        <w:ind w:left="360" w:hanging="360"/>
      </w:pPr>
    </w:p>
    <w:p w:rsidR="00DD7A59" w:rsidRPr="00DD7A59" w:rsidRDefault="00DD7A59" w:rsidP="00DD7A59">
      <w:pPr>
        <w:ind w:left="360" w:hanging="360"/>
      </w:pPr>
      <w:r w:rsidRPr="00DD7A59">
        <w:tab/>
        <w:t xml:space="preserve">-- </w:t>
      </w:r>
      <w:proofErr w:type="gramStart"/>
      <w:r w:rsidRPr="00DD7A59">
        <w:t>sovereign</w:t>
      </w:r>
      <w:proofErr w:type="gramEnd"/>
      <w:r w:rsidRPr="00DD7A59">
        <w:t xml:space="preserve"> individuals are “autonomous, self-legislators who are not subservient to some external authority, be it a God, the </w:t>
      </w:r>
      <w:proofErr w:type="spellStart"/>
      <w:r w:rsidRPr="00DD7A59">
        <w:rPr>
          <w:i/>
        </w:rPr>
        <w:t>summum</w:t>
      </w:r>
      <w:proofErr w:type="spellEnd"/>
      <w:r w:rsidRPr="00DD7A59">
        <w:rPr>
          <w:i/>
        </w:rPr>
        <w:t xml:space="preserve"> </w:t>
      </w:r>
      <w:proofErr w:type="spellStart"/>
      <w:r w:rsidRPr="00DD7A59">
        <w:rPr>
          <w:i/>
        </w:rPr>
        <w:t>bonum</w:t>
      </w:r>
      <w:proofErr w:type="spellEnd"/>
      <w:r w:rsidRPr="00DD7A59">
        <w:t xml:space="preserve"> or an (allegedly) universal moral law” (330)</w:t>
      </w:r>
    </w:p>
    <w:p w:rsidR="00DD7A59" w:rsidRPr="00DD7A59" w:rsidRDefault="00DD7A59" w:rsidP="00DD7A59">
      <w:pPr>
        <w:ind w:left="1080" w:hanging="360"/>
      </w:pPr>
    </w:p>
    <w:p w:rsidR="00DD7A59" w:rsidRPr="00DD7A59" w:rsidRDefault="00DD7A59" w:rsidP="00DD7A59">
      <w:pPr>
        <w:ind w:left="720" w:hanging="360"/>
      </w:pPr>
    </w:p>
    <w:p w:rsidR="00DD7A59" w:rsidRPr="00DD7A59" w:rsidRDefault="00DD7A59" w:rsidP="00DD7A59">
      <w:pPr>
        <w:tabs>
          <w:tab w:val="left" w:pos="360"/>
        </w:tabs>
        <w:ind w:left="360" w:hanging="360"/>
      </w:pPr>
      <w:proofErr w:type="spellStart"/>
      <w:r w:rsidRPr="00DD7A59">
        <w:rPr>
          <w:b/>
        </w:rPr>
        <w:t>Gemes</w:t>
      </w:r>
      <w:proofErr w:type="spellEnd"/>
      <w:r w:rsidRPr="00DD7A59">
        <w:rPr>
          <w:b/>
        </w:rPr>
        <w:t>: Nietzsche wants his readers to become more unified beings (335)</w:t>
      </w:r>
    </w:p>
    <w:p w:rsidR="00DD7A59" w:rsidRPr="00DD7A59" w:rsidRDefault="00DD7A59" w:rsidP="00DD7A59">
      <w:pPr>
        <w:tabs>
          <w:tab w:val="left" w:pos="360"/>
        </w:tabs>
        <w:ind w:left="360" w:hanging="360"/>
      </w:pPr>
    </w:p>
    <w:p w:rsidR="00DD7A59" w:rsidRPr="00DD7A59" w:rsidRDefault="00DD7A59" w:rsidP="00DD7A59">
      <w:pPr>
        <w:tabs>
          <w:tab w:val="left" w:pos="360"/>
        </w:tabs>
        <w:ind w:left="360" w:hanging="360"/>
      </w:pPr>
      <w:r w:rsidRPr="00DD7A59">
        <w:t xml:space="preserve">1. </w:t>
      </w:r>
      <w:r w:rsidRPr="00DD7A59">
        <w:rPr>
          <w:u w:val="single"/>
        </w:rPr>
        <w:t>Nietzsche aims to change his preferred readers</w:t>
      </w:r>
      <w:r w:rsidRPr="00DD7A59">
        <w:t xml:space="preserve"> from being mere conduit points of a vast array of conflicting inherited drives into genuinely unified beings” (335)</w:t>
      </w:r>
    </w:p>
    <w:p w:rsidR="00DD7A59" w:rsidRPr="00DD7A59" w:rsidRDefault="00DD7A59" w:rsidP="00DD7A59">
      <w:pPr>
        <w:tabs>
          <w:tab w:val="left" w:pos="360"/>
        </w:tabs>
        <w:ind w:left="360" w:hanging="360"/>
      </w:pPr>
    </w:p>
    <w:p w:rsidR="00DD7A59" w:rsidRPr="00DD7A59" w:rsidRDefault="00DD7A59" w:rsidP="00DD7A59">
      <w:pPr>
        <w:tabs>
          <w:tab w:val="left" w:pos="360"/>
        </w:tabs>
        <w:ind w:left="360" w:hanging="360"/>
      </w:pPr>
      <w:r w:rsidRPr="00DD7A59">
        <w:tab/>
        <w:t>-- N’s arguments about free will and strong and weak wills can “awaken his readers to the profoundly disturbing possibility that they themselves are not yet persons” (337).</w:t>
      </w:r>
    </w:p>
    <w:p w:rsidR="00DD7A59" w:rsidRPr="00DD7A59" w:rsidRDefault="00DD7A59" w:rsidP="00DD7A59">
      <w:pPr>
        <w:tabs>
          <w:tab w:val="left" w:pos="360"/>
        </w:tabs>
        <w:ind w:left="360" w:hanging="360"/>
      </w:pPr>
    </w:p>
    <w:p w:rsidR="00DD7A59" w:rsidRPr="00DD7A59" w:rsidRDefault="00DD7A59" w:rsidP="00DD7A59">
      <w:pPr>
        <w:tabs>
          <w:tab w:val="left" w:pos="360"/>
        </w:tabs>
        <w:ind w:left="360" w:hanging="360"/>
      </w:pPr>
      <w:r w:rsidRPr="00DD7A59">
        <w:tab/>
      </w:r>
    </w:p>
    <w:p w:rsidR="00DD7A59" w:rsidRPr="00DD7A59" w:rsidRDefault="00DD7A59" w:rsidP="00DD7A59">
      <w:pPr>
        <w:tabs>
          <w:tab w:val="left" w:pos="360"/>
        </w:tabs>
        <w:ind w:left="360" w:hanging="360"/>
      </w:pPr>
      <w:r w:rsidRPr="00DD7A59">
        <w:t xml:space="preserve">2. </w:t>
      </w:r>
      <w:proofErr w:type="gramStart"/>
      <w:r w:rsidRPr="00DD7A59">
        <w:rPr>
          <w:u w:val="single"/>
        </w:rPr>
        <w:t>okay</w:t>
      </w:r>
      <w:proofErr w:type="gramEnd"/>
      <w:r w:rsidRPr="00DD7A59">
        <w:rPr>
          <w:u w:val="single"/>
        </w:rPr>
        <w:t>, but how might one work to gain a strong will?</w:t>
      </w:r>
      <w:r w:rsidRPr="00DD7A59">
        <w:t xml:space="preserve"> (</w:t>
      </w:r>
      <w:proofErr w:type="spellStart"/>
      <w:r w:rsidRPr="00DD7A59">
        <w:t>Gemes</w:t>
      </w:r>
      <w:proofErr w:type="spellEnd"/>
      <w:r w:rsidRPr="00DD7A59">
        <w:t xml:space="preserve"> doesn’t say clearly in this article)</w:t>
      </w:r>
    </w:p>
    <w:p w:rsidR="00DD7A59" w:rsidRPr="00DD7A59" w:rsidRDefault="00DD7A59" w:rsidP="00DD7A59">
      <w:pPr>
        <w:tabs>
          <w:tab w:val="left" w:pos="360"/>
        </w:tabs>
        <w:ind w:left="360" w:hanging="360"/>
      </w:pPr>
    </w:p>
    <w:p w:rsidR="00533856" w:rsidRPr="00DD7A59" w:rsidRDefault="00533856">
      <w:bookmarkStart w:id="0" w:name="_GoBack"/>
      <w:bookmarkEnd w:id="0"/>
    </w:p>
    <w:sectPr w:rsidR="00533856" w:rsidRPr="00DD7A59" w:rsidSect="00462F42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59"/>
    <w:rsid w:val="00043ACA"/>
    <w:rsid w:val="0023544F"/>
    <w:rsid w:val="002E21A7"/>
    <w:rsid w:val="00394D9F"/>
    <w:rsid w:val="00533856"/>
    <w:rsid w:val="006A5EDF"/>
    <w:rsid w:val="00723714"/>
    <w:rsid w:val="007C49D1"/>
    <w:rsid w:val="007D6B2C"/>
    <w:rsid w:val="00862663"/>
    <w:rsid w:val="008E1683"/>
    <w:rsid w:val="0092569C"/>
    <w:rsid w:val="00AE596E"/>
    <w:rsid w:val="00B95160"/>
    <w:rsid w:val="00D27E65"/>
    <w:rsid w:val="00D333E4"/>
    <w:rsid w:val="00D84F5D"/>
    <w:rsid w:val="00DD3E28"/>
    <w:rsid w:val="00DD7A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1B0B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59"/>
    <w:pPr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BalloonText">
    <w:name w:val="Balloon Text"/>
    <w:basedOn w:val="Normal"/>
    <w:link w:val="BalloonTextChar"/>
    <w:uiPriority w:val="99"/>
    <w:unhideWhenUsed/>
    <w:rsid w:val="00043ACA"/>
    <w:pPr>
      <w:contextualSpacing w:val="0"/>
    </w:pPr>
    <w:rPr>
      <w:rFonts w:ascii="Tahoma" w:eastAsiaTheme="minorEastAsia" w:hAnsi="Tahoma" w:cs="Tahoma"/>
      <w:sz w:val="18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3ACA"/>
    <w:rPr>
      <w:rFonts w:ascii="Tahoma" w:hAnsi="Tahoma" w:cs="Tahoma"/>
      <w:sz w:val="18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7D6B2C"/>
    <w:pPr>
      <w:contextualSpacing w:val="0"/>
    </w:pPr>
    <w:rPr>
      <w:rFonts w:ascii="Tahoma" w:eastAsiaTheme="minorEastAsia" w:hAnsi="Tahoma"/>
      <w:sz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B2C"/>
    <w:rPr>
      <w:rFonts w:ascii="Tahoma" w:hAnsi="Tahom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B2C"/>
    <w:rPr>
      <w:rFonts w:ascii="Tahoma" w:hAnsi="Tahoma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DD7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59"/>
    <w:pPr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BalloonText">
    <w:name w:val="Balloon Text"/>
    <w:basedOn w:val="Normal"/>
    <w:link w:val="BalloonTextChar"/>
    <w:uiPriority w:val="99"/>
    <w:unhideWhenUsed/>
    <w:rsid w:val="00043ACA"/>
    <w:pPr>
      <w:contextualSpacing w:val="0"/>
    </w:pPr>
    <w:rPr>
      <w:rFonts w:ascii="Tahoma" w:eastAsiaTheme="minorEastAsia" w:hAnsi="Tahoma" w:cs="Tahoma"/>
      <w:sz w:val="18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3ACA"/>
    <w:rPr>
      <w:rFonts w:ascii="Tahoma" w:hAnsi="Tahoma" w:cs="Tahoma"/>
      <w:sz w:val="18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7D6B2C"/>
    <w:pPr>
      <w:contextualSpacing w:val="0"/>
    </w:pPr>
    <w:rPr>
      <w:rFonts w:ascii="Tahoma" w:eastAsiaTheme="minorEastAsia" w:hAnsi="Tahoma"/>
      <w:sz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B2C"/>
    <w:rPr>
      <w:rFonts w:ascii="Tahoma" w:hAnsi="Tahom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B2C"/>
    <w:rPr>
      <w:rFonts w:ascii="Tahoma" w:hAnsi="Tahoma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DD7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iki.ubc.ca/Course:PHIL449/discussions" TargetMode="External"/><Relationship Id="rId6" Type="http://schemas.openxmlformats.org/officeDocument/2006/relationships/hyperlink" Target="http://nietzsche.holtof.com/reader/friedrich-nietzsche/beyond-good-and-evil/aphorism-188-quote_74fc6a9c7.html" TargetMode="External"/><Relationship Id="rId7" Type="http://schemas.openxmlformats.org/officeDocument/2006/relationships/hyperlink" Target="http://nietzsche.holtof.com/reader/friedrich-nietzsche/the-gay-science/aphorism-290-quote_04784e1d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3393</Characters>
  <Application>Microsoft Macintosh Word</Application>
  <DocSecurity>0</DocSecurity>
  <Lines>28</Lines>
  <Paragraphs>7</Paragraphs>
  <ScaleCrop>false</ScaleCrop>
  <Company>University of British Columbia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Hendricks</dc:creator>
  <cp:keywords/>
  <dc:description/>
  <cp:lastModifiedBy>Christina Hendricks</cp:lastModifiedBy>
  <cp:revision>1</cp:revision>
  <dcterms:created xsi:type="dcterms:W3CDTF">2014-02-01T19:16:00Z</dcterms:created>
  <dcterms:modified xsi:type="dcterms:W3CDTF">2014-02-01T19:19:00Z</dcterms:modified>
</cp:coreProperties>
</file>