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93F" w:rsidRPr="005D1C5F" w:rsidRDefault="004A193F" w:rsidP="004A193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193F" w:rsidRPr="005D1C5F" w:rsidRDefault="004A193F" w:rsidP="004A193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193F" w:rsidRPr="005D1C5F" w:rsidRDefault="004A193F" w:rsidP="004A193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193F" w:rsidRPr="005D1C5F" w:rsidRDefault="004A193F" w:rsidP="004A193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193F" w:rsidRPr="005D1C5F" w:rsidRDefault="004A193F" w:rsidP="004A193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193F" w:rsidRPr="000D1A5C" w:rsidRDefault="004A193F" w:rsidP="004A193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A193F" w:rsidRPr="000D1A5C" w:rsidRDefault="004A193F" w:rsidP="004A193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A5C">
        <w:rPr>
          <w:rFonts w:ascii="Times New Roman" w:hAnsi="Times New Roman" w:cs="Times New Roman"/>
          <w:b/>
          <w:sz w:val="24"/>
          <w:szCs w:val="24"/>
        </w:rPr>
        <w:t xml:space="preserve">Project 2 </w:t>
      </w:r>
    </w:p>
    <w:p w:rsidR="00EE292D" w:rsidRPr="005D1C5F" w:rsidRDefault="00EE292D" w:rsidP="004A19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Uplands Turner Tower</w:t>
      </w:r>
    </w:p>
    <w:p w:rsidR="004A193F" w:rsidRPr="005D1C5F" w:rsidRDefault="004A193F" w:rsidP="004A19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C5F">
        <w:rPr>
          <w:rFonts w:ascii="Times New Roman" w:hAnsi="Times New Roman" w:cs="Times New Roman"/>
          <w:sz w:val="24"/>
          <w:szCs w:val="24"/>
        </w:rPr>
        <w:t>Rick Bryant</w:t>
      </w:r>
    </w:p>
    <w:p w:rsidR="004A193F" w:rsidRPr="005D1C5F" w:rsidRDefault="004A193F" w:rsidP="004A19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C5F">
        <w:rPr>
          <w:rFonts w:ascii="Times New Roman" w:hAnsi="Times New Roman" w:cs="Times New Roman"/>
          <w:sz w:val="24"/>
          <w:szCs w:val="24"/>
        </w:rPr>
        <w:t>3404549</w:t>
      </w:r>
    </w:p>
    <w:p w:rsidR="004A193F" w:rsidRPr="005D1C5F" w:rsidRDefault="00D7011E" w:rsidP="004A19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1C5F">
        <w:rPr>
          <w:rFonts w:ascii="Times New Roman" w:hAnsi="Times New Roman" w:cs="Times New Roman"/>
          <w:sz w:val="24"/>
          <w:szCs w:val="24"/>
        </w:rPr>
        <w:t xml:space="preserve">October 28th/ </w:t>
      </w:r>
      <w:r w:rsidR="004A193F" w:rsidRPr="005D1C5F">
        <w:rPr>
          <w:rFonts w:ascii="Times New Roman" w:hAnsi="Times New Roman" w:cs="Times New Roman"/>
          <w:sz w:val="24"/>
          <w:szCs w:val="24"/>
        </w:rPr>
        <w:t>2015</w:t>
      </w:r>
    </w:p>
    <w:p w:rsidR="004A193F" w:rsidRPr="005D1C5F" w:rsidRDefault="004A193F" w:rsidP="004A19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8584D" w:rsidRDefault="0098584D" w:rsidP="004A193F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76CAC" w:rsidRDefault="00776CAC" w:rsidP="004A193F">
      <w:pPr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776CAC" w:rsidRPr="005D1C5F" w:rsidRDefault="00776CAC" w:rsidP="004A19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193F" w:rsidRPr="005D1C5F" w:rsidRDefault="004A193F" w:rsidP="004A19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193F" w:rsidRPr="005D1C5F" w:rsidRDefault="004A193F" w:rsidP="004A19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193F" w:rsidRPr="005D1C5F" w:rsidRDefault="004A193F" w:rsidP="004A19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193F" w:rsidRPr="005D1C5F" w:rsidRDefault="004A193F" w:rsidP="004A19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193F" w:rsidRPr="005D1C5F" w:rsidRDefault="004A193F" w:rsidP="004A193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193F" w:rsidRPr="005D1C5F" w:rsidRDefault="004A193F" w:rsidP="004A193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193F" w:rsidRPr="005D1C5F" w:rsidRDefault="00307FBA" w:rsidP="004A193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Page 1 of </w:t>
      </w:r>
      <w:r w:rsidR="002472E4">
        <w:rPr>
          <w:rFonts w:ascii="Times New Roman" w:hAnsi="Times New Roman" w:cs="Times New Roman"/>
          <w:sz w:val="24"/>
          <w:szCs w:val="24"/>
        </w:rPr>
        <w:t>5</w:t>
      </w:r>
    </w:p>
    <w:p w:rsidR="004551FC" w:rsidRDefault="004551FC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B1CF2" w:rsidRPr="008D4E3B" w:rsidRDefault="00BB1CF2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D4E3B">
        <w:rPr>
          <w:rFonts w:ascii="Times New Roman" w:hAnsi="Times New Roman" w:cs="Times New Roman"/>
          <w:b/>
          <w:sz w:val="24"/>
          <w:szCs w:val="24"/>
        </w:rPr>
        <w:t>Executive Summary</w:t>
      </w:r>
    </w:p>
    <w:p w:rsidR="004C06D4" w:rsidRDefault="003A5975" w:rsidP="0031573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C02E0">
        <w:rPr>
          <w:rFonts w:ascii="Times New Roman" w:hAnsi="Times New Roman" w:cs="Times New Roman"/>
          <w:color w:val="000000" w:themeColor="text1"/>
          <w:sz w:val="24"/>
          <w:szCs w:val="24"/>
        </w:rPr>
        <w:t>This report was imp</w:t>
      </w:r>
      <w:r w:rsidR="009103D5">
        <w:rPr>
          <w:rFonts w:ascii="Times New Roman" w:hAnsi="Times New Roman" w:cs="Times New Roman"/>
          <w:color w:val="000000" w:themeColor="text1"/>
          <w:sz w:val="24"/>
          <w:szCs w:val="24"/>
        </w:rPr>
        <w:t>lemented to assist the developer by providi</w:t>
      </w:r>
      <w:r w:rsidR="003117B4">
        <w:rPr>
          <w:rFonts w:ascii="Times New Roman" w:hAnsi="Times New Roman" w:cs="Times New Roman"/>
          <w:color w:val="000000" w:themeColor="text1"/>
          <w:sz w:val="24"/>
          <w:szCs w:val="24"/>
        </w:rPr>
        <w:t>ng a market analysis of the specific project</w:t>
      </w:r>
      <w:r w:rsidR="00DD65E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117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D65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opportunities and constraints within the market. </w:t>
      </w:r>
      <w:r w:rsidR="00F15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market analysis carried out was directed at the specific </w:t>
      </w:r>
      <w:r w:rsidR="004F2581">
        <w:rPr>
          <w:rFonts w:ascii="Times New Roman" w:hAnsi="Times New Roman" w:cs="Times New Roman"/>
          <w:color w:val="000000" w:themeColor="text1"/>
          <w:sz w:val="24"/>
          <w:szCs w:val="24"/>
        </w:rPr>
        <w:t>developers’</w:t>
      </w:r>
      <w:r w:rsidR="00F156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5F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ability in the target market. </w:t>
      </w:r>
      <w:r w:rsidR="00315730">
        <w:rPr>
          <w:rFonts w:ascii="Times New Roman" w:hAnsi="Times New Roman" w:cs="Times New Roman"/>
          <w:color w:val="000000" w:themeColor="text1"/>
          <w:sz w:val="24"/>
          <w:szCs w:val="24"/>
        </w:rPr>
        <w:t>Key methods of analysis used in this report include; future use of the project is a residential condominium, highest and best use of the site is high density residential zoning, the location of the site has been pre-determined,</w:t>
      </w:r>
      <w:r w:rsidR="000414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3157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absorption rate in the target market has been projected at 33350 square feet annually</w:t>
      </w:r>
      <w:r w:rsidR="0004146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D77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All supporting</w:t>
      </w:r>
      <w:r w:rsidR="00CD17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graphs and tables may be found</w:t>
      </w:r>
      <w:r w:rsidR="00206D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77A8">
        <w:rPr>
          <w:rFonts w:ascii="Times New Roman" w:hAnsi="Times New Roman" w:cs="Times New Roman"/>
          <w:color w:val="000000" w:themeColor="text1"/>
          <w:sz w:val="24"/>
          <w:szCs w:val="24"/>
        </w:rPr>
        <w:t>in the appendix at the end of the report.</w:t>
      </w:r>
      <w:r w:rsidR="00BD4D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00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Results of market data analyzed illustrates </w:t>
      </w:r>
      <w:r w:rsidR="00D13941">
        <w:rPr>
          <w:rFonts w:ascii="Times New Roman" w:hAnsi="Times New Roman" w:cs="Times New Roman"/>
          <w:color w:val="000000" w:themeColor="text1"/>
          <w:sz w:val="24"/>
          <w:szCs w:val="24"/>
        </w:rPr>
        <w:t>the strength in local condominium starts, vacancy rates, and MLS sales data; and the weaknes</w:t>
      </w:r>
      <w:r w:rsidR="00672CB3">
        <w:rPr>
          <w:rFonts w:ascii="Times New Roman" w:hAnsi="Times New Roman" w:cs="Times New Roman"/>
          <w:color w:val="000000" w:themeColor="text1"/>
          <w:sz w:val="24"/>
          <w:szCs w:val="24"/>
        </w:rPr>
        <w:t>s in the local e</w:t>
      </w:r>
      <w:bookmarkStart w:id="0" w:name="_GoBack"/>
      <w:bookmarkEnd w:id="0"/>
      <w:r w:rsidR="00672CB3">
        <w:rPr>
          <w:rFonts w:ascii="Times New Roman" w:hAnsi="Times New Roman" w:cs="Times New Roman"/>
          <w:color w:val="000000" w:themeColor="text1"/>
          <w:sz w:val="24"/>
          <w:szCs w:val="24"/>
        </w:rPr>
        <w:t>mployment rate and in the target market demand.</w:t>
      </w:r>
    </w:p>
    <w:p w:rsidR="004C06D4" w:rsidRPr="005D1C5F" w:rsidRDefault="00D72621" w:rsidP="0031573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800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Although the project has little risk in terms of indirect economic influences, the risk associated with </w:t>
      </w:r>
      <w:r w:rsidR="0046406D">
        <w:rPr>
          <w:rFonts w:ascii="Times New Roman" w:hAnsi="Times New Roman" w:cs="Times New Roman"/>
          <w:color w:val="000000" w:themeColor="text1"/>
          <w:sz w:val="24"/>
          <w:szCs w:val="24"/>
        </w:rPr>
        <w:t>the phase in the business cycle and undesirable unemployment and migration rates is too high for the project to be financially feasible.</w:t>
      </w:r>
    </w:p>
    <w:p w:rsidR="003E1367" w:rsidRDefault="00C11062" w:rsidP="00A2774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BF5901" w:rsidRPr="005D1C5F">
        <w:rPr>
          <w:rFonts w:ascii="Times New Roman" w:hAnsi="Times New Roman" w:cs="Times New Roman"/>
          <w:color w:val="000000" w:themeColor="text1"/>
          <w:sz w:val="24"/>
          <w:szCs w:val="24"/>
        </w:rPr>
        <w:t>Recommendations</w:t>
      </w:r>
      <w:r w:rsidR="00711C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3956">
        <w:rPr>
          <w:rFonts w:ascii="Times New Roman" w:hAnsi="Times New Roman" w:cs="Times New Roman"/>
          <w:color w:val="000000" w:themeColor="text1"/>
          <w:sz w:val="24"/>
          <w:szCs w:val="24"/>
        </w:rPr>
        <w:t>for the developer can be summarized as;</w:t>
      </w:r>
    </w:p>
    <w:p w:rsidR="00A27742" w:rsidRDefault="00687514" w:rsidP="00A2774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Postpone the Uplands Turner Tower project until market conditions improve.</w:t>
      </w:r>
    </w:p>
    <w:p w:rsidR="00687514" w:rsidRPr="00A27742" w:rsidRDefault="00687514" w:rsidP="00A2774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Reducing the capture rate could decrease the volatility of the project significantly in the future.</w:t>
      </w:r>
    </w:p>
    <w:p w:rsidR="00E62502" w:rsidRDefault="00F97DC1" w:rsidP="004A19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The market analysis in this report is not without limitations, such as </w:t>
      </w:r>
      <w:r w:rsidR="002955CE">
        <w:rPr>
          <w:rFonts w:ascii="Times New Roman" w:hAnsi="Times New Roman" w:cs="Times New Roman"/>
          <w:color w:val="000000" w:themeColor="text1"/>
          <w:sz w:val="24"/>
          <w:szCs w:val="24"/>
        </w:rPr>
        <w:t>relying on data from cen</w:t>
      </w:r>
      <w:r w:rsidR="00A23E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sus reports which can be dated and </w:t>
      </w:r>
      <w:r w:rsidR="00C772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revenue projects </w:t>
      </w:r>
      <w:r w:rsidR="00510E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could be skewed later due to a sudden economic change </w:t>
      </w:r>
      <w:r w:rsidR="00EB2F3C">
        <w:rPr>
          <w:rFonts w:ascii="Times New Roman" w:hAnsi="Times New Roman" w:cs="Times New Roman"/>
          <w:color w:val="000000" w:themeColor="text1"/>
          <w:sz w:val="24"/>
          <w:szCs w:val="24"/>
        </w:rPr>
        <w:t>or economic shock.</w:t>
      </w:r>
    </w:p>
    <w:p w:rsidR="00F008AE" w:rsidRDefault="00F008AE" w:rsidP="004A19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008AE" w:rsidRDefault="00F008AE" w:rsidP="004A19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51FC" w:rsidRDefault="004551FC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51FC" w:rsidRDefault="004551FC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551FC" w:rsidRPr="002C6B06" w:rsidRDefault="004551FC" w:rsidP="004551F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C6B06">
        <w:rPr>
          <w:rFonts w:ascii="Times New Roman" w:hAnsi="Times New Roman" w:cs="Times New Roman"/>
          <w:sz w:val="24"/>
          <w:szCs w:val="24"/>
        </w:rPr>
        <w:t>Page 2 of 5</w:t>
      </w:r>
    </w:p>
    <w:p w:rsidR="00CD6550" w:rsidRPr="002C6B06" w:rsidRDefault="00A505D1" w:rsidP="004A19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6B06">
        <w:rPr>
          <w:rFonts w:ascii="Times New Roman" w:hAnsi="Times New Roman" w:cs="Times New Roman"/>
          <w:b/>
          <w:sz w:val="24"/>
          <w:szCs w:val="24"/>
        </w:rPr>
        <w:t>Introductio</w:t>
      </w:r>
      <w:r w:rsidR="006437DC" w:rsidRPr="002C6B06">
        <w:rPr>
          <w:rFonts w:ascii="Times New Roman" w:hAnsi="Times New Roman" w:cs="Times New Roman"/>
          <w:b/>
          <w:sz w:val="24"/>
          <w:szCs w:val="24"/>
        </w:rPr>
        <w:t>n</w:t>
      </w:r>
      <w:r w:rsidR="00DB7441" w:rsidRPr="002C6B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609EC" w:rsidRPr="002C6B06" w:rsidRDefault="009C61D3" w:rsidP="00C729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6B06">
        <w:rPr>
          <w:rFonts w:ascii="Times New Roman" w:hAnsi="Times New Roman" w:cs="Times New Roman"/>
          <w:sz w:val="24"/>
          <w:szCs w:val="24"/>
        </w:rPr>
        <w:tab/>
      </w:r>
      <w:r w:rsidR="00626BDC" w:rsidRPr="002C6B06">
        <w:rPr>
          <w:rFonts w:ascii="Times New Roman" w:hAnsi="Times New Roman" w:cs="Times New Roman"/>
          <w:sz w:val="24"/>
          <w:szCs w:val="24"/>
        </w:rPr>
        <w:t xml:space="preserve">Uplands Turner Tower developers </w:t>
      </w:r>
      <w:r w:rsidR="00A85ABE" w:rsidRPr="002C6B06">
        <w:rPr>
          <w:rFonts w:ascii="Times New Roman" w:hAnsi="Times New Roman" w:cs="Times New Roman"/>
          <w:sz w:val="24"/>
          <w:szCs w:val="24"/>
        </w:rPr>
        <w:t xml:space="preserve">market analysis </w:t>
      </w:r>
      <w:r w:rsidR="000C74A9" w:rsidRPr="002C6B06">
        <w:rPr>
          <w:rFonts w:ascii="Times New Roman" w:hAnsi="Times New Roman" w:cs="Times New Roman"/>
          <w:sz w:val="24"/>
          <w:szCs w:val="24"/>
        </w:rPr>
        <w:t xml:space="preserve">goal </w:t>
      </w:r>
      <w:r w:rsidR="00EF4D35" w:rsidRPr="002C6B06">
        <w:rPr>
          <w:rFonts w:ascii="Times New Roman" w:hAnsi="Times New Roman" w:cs="Times New Roman"/>
          <w:sz w:val="24"/>
          <w:szCs w:val="24"/>
        </w:rPr>
        <w:t xml:space="preserve">is to </w:t>
      </w:r>
      <w:r w:rsidRPr="002C6B06">
        <w:rPr>
          <w:rFonts w:ascii="Times New Roman" w:hAnsi="Times New Roman" w:cs="Times New Roman"/>
          <w:sz w:val="24"/>
          <w:szCs w:val="24"/>
        </w:rPr>
        <w:t>evaluate the condi</w:t>
      </w:r>
      <w:r w:rsidR="00BA3C7E" w:rsidRPr="002C6B06">
        <w:rPr>
          <w:rFonts w:ascii="Times New Roman" w:hAnsi="Times New Roman" w:cs="Times New Roman"/>
          <w:sz w:val="24"/>
          <w:szCs w:val="24"/>
        </w:rPr>
        <w:t>tions for the pre-selected site, in order to determine the appropriate end-result recommendation for the project.</w:t>
      </w:r>
      <w:r w:rsidR="0014461D" w:rsidRPr="002C6B06">
        <w:rPr>
          <w:rFonts w:ascii="Times New Roman" w:hAnsi="Times New Roman" w:cs="Times New Roman"/>
          <w:sz w:val="24"/>
          <w:szCs w:val="24"/>
        </w:rPr>
        <w:t xml:space="preserve"> </w:t>
      </w:r>
      <w:r w:rsidR="00CB3B69" w:rsidRPr="002C6B06">
        <w:rPr>
          <w:rFonts w:ascii="Times New Roman" w:hAnsi="Times New Roman" w:cs="Times New Roman"/>
          <w:sz w:val="24"/>
          <w:szCs w:val="24"/>
        </w:rPr>
        <w:t xml:space="preserve">Inductive research was undertaken </w:t>
      </w:r>
      <w:r w:rsidRPr="002C6B06">
        <w:rPr>
          <w:rFonts w:ascii="Times New Roman" w:hAnsi="Times New Roman" w:cs="Times New Roman"/>
          <w:sz w:val="24"/>
          <w:szCs w:val="24"/>
        </w:rPr>
        <w:t xml:space="preserve">to </w:t>
      </w:r>
      <w:r w:rsidR="00CB3B69" w:rsidRPr="002C6B06">
        <w:rPr>
          <w:rFonts w:ascii="Times New Roman" w:hAnsi="Times New Roman" w:cs="Times New Roman"/>
          <w:sz w:val="24"/>
          <w:szCs w:val="24"/>
        </w:rPr>
        <w:t>draw</w:t>
      </w:r>
      <w:r w:rsidR="003338FE" w:rsidRPr="002C6B06">
        <w:rPr>
          <w:rFonts w:ascii="Times New Roman" w:hAnsi="Times New Roman" w:cs="Times New Roman"/>
          <w:sz w:val="24"/>
          <w:szCs w:val="24"/>
        </w:rPr>
        <w:t xml:space="preserve"> conclusions based on </w:t>
      </w:r>
      <w:r w:rsidR="00CB3B69" w:rsidRPr="002C6B06">
        <w:rPr>
          <w:rFonts w:ascii="Times New Roman" w:hAnsi="Times New Roman" w:cs="Times New Roman"/>
          <w:sz w:val="24"/>
          <w:szCs w:val="24"/>
        </w:rPr>
        <w:t xml:space="preserve">economic, political, regional and local </w:t>
      </w:r>
      <w:r w:rsidR="003338FE" w:rsidRPr="002C6B06">
        <w:rPr>
          <w:rFonts w:ascii="Times New Roman" w:hAnsi="Times New Roman" w:cs="Times New Roman"/>
          <w:sz w:val="24"/>
          <w:szCs w:val="24"/>
        </w:rPr>
        <w:t>data.</w:t>
      </w:r>
      <w:r w:rsidR="00CB3B69" w:rsidRPr="002C6B06">
        <w:rPr>
          <w:rFonts w:ascii="Times New Roman" w:hAnsi="Times New Roman" w:cs="Times New Roman"/>
          <w:sz w:val="24"/>
          <w:szCs w:val="24"/>
        </w:rPr>
        <w:t xml:space="preserve"> The relevant data used uncovered project </w:t>
      </w:r>
      <w:r w:rsidR="00730DAF" w:rsidRPr="002C6B06">
        <w:rPr>
          <w:rFonts w:ascii="Times New Roman" w:hAnsi="Times New Roman" w:cs="Times New Roman"/>
          <w:sz w:val="24"/>
          <w:szCs w:val="24"/>
        </w:rPr>
        <w:t xml:space="preserve">feasibility, revenue forecasts, opportunities and constraints, and development scheduling. </w:t>
      </w:r>
      <w:r w:rsidR="007D6930" w:rsidRPr="002C6B06">
        <w:rPr>
          <w:rFonts w:ascii="Times New Roman" w:hAnsi="Times New Roman" w:cs="Times New Roman"/>
          <w:sz w:val="24"/>
          <w:szCs w:val="24"/>
        </w:rPr>
        <w:t>Surrounding conflicting or symbiotic neighborhood patterns were also politica</w:t>
      </w:r>
      <w:r w:rsidR="007E650F" w:rsidRPr="002C6B06">
        <w:rPr>
          <w:rFonts w:ascii="Times New Roman" w:hAnsi="Times New Roman" w:cs="Times New Roman"/>
          <w:sz w:val="24"/>
          <w:szCs w:val="24"/>
        </w:rPr>
        <w:t xml:space="preserve">lly and technically tested for to produce a better analysis. </w:t>
      </w:r>
      <w:r w:rsidR="00B25D37" w:rsidRPr="002C6B06">
        <w:rPr>
          <w:rFonts w:ascii="Times New Roman" w:hAnsi="Times New Roman" w:cs="Times New Roman"/>
          <w:sz w:val="24"/>
          <w:szCs w:val="24"/>
        </w:rPr>
        <w:t>Prior to the market analysis, the developer and his/her team determined that high density residential condominium units and 4900 Uplands drive, are the highest</w:t>
      </w:r>
      <w:r w:rsidR="008306A1" w:rsidRPr="002C6B06">
        <w:rPr>
          <w:rFonts w:ascii="Times New Roman" w:hAnsi="Times New Roman" w:cs="Times New Roman"/>
          <w:sz w:val="24"/>
          <w:szCs w:val="24"/>
        </w:rPr>
        <w:t xml:space="preserve"> and best use, future use, and</w:t>
      </w:r>
      <w:r w:rsidR="00B25D37" w:rsidRPr="002C6B06">
        <w:rPr>
          <w:rFonts w:ascii="Times New Roman" w:hAnsi="Times New Roman" w:cs="Times New Roman"/>
          <w:sz w:val="24"/>
          <w:szCs w:val="24"/>
        </w:rPr>
        <w:t xml:space="preserve"> best </w:t>
      </w:r>
      <w:r w:rsidR="00374F52" w:rsidRPr="002C6B06">
        <w:rPr>
          <w:rFonts w:ascii="Times New Roman" w:hAnsi="Times New Roman" w:cs="Times New Roman"/>
          <w:sz w:val="24"/>
          <w:szCs w:val="24"/>
        </w:rPr>
        <w:t>site for Uplands Turner Tower.</w:t>
      </w:r>
      <w:r w:rsidR="00E31BFF" w:rsidRPr="002C6B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06A1" w:rsidRPr="00776CAC" w:rsidRDefault="008306A1" w:rsidP="00C7294E">
      <w:pPr>
        <w:spacing w:line="360" w:lineRule="auto"/>
        <w:rPr>
          <w:sz w:val="24"/>
          <w:szCs w:val="24"/>
        </w:rPr>
      </w:pPr>
    </w:p>
    <w:p w:rsidR="00BB1CF2" w:rsidRPr="00776CAC" w:rsidRDefault="00580A0F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6CAC">
        <w:rPr>
          <w:rFonts w:ascii="Times New Roman" w:hAnsi="Times New Roman" w:cs="Times New Roman"/>
          <w:b/>
          <w:sz w:val="24"/>
          <w:szCs w:val="24"/>
        </w:rPr>
        <w:t>Economic Overview</w:t>
      </w:r>
      <w:r w:rsidR="00094A97" w:rsidRPr="00776CAC">
        <w:rPr>
          <w:rFonts w:ascii="Times New Roman" w:hAnsi="Times New Roman" w:cs="Times New Roman"/>
          <w:b/>
          <w:sz w:val="24"/>
          <w:szCs w:val="24"/>
        </w:rPr>
        <w:tab/>
      </w:r>
      <w:r w:rsidR="00370108">
        <w:rPr>
          <w:rFonts w:ascii="Times New Roman" w:hAnsi="Times New Roman" w:cs="Times New Roman"/>
          <w:b/>
          <w:sz w:val="24"/>
          <w:szCs w:val="24"/>
        </w:rPr>
        <w:tab/>
      </w:r>
    </w:p>
    <w:p w:rsidR="0022751E" w:rsidRPr="00776CAC" w:rsidRDefault="008A1C3C" w:rsidP="00315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CAC">
        <w:rPr>
          <w:rFonts w:ascii="Times New Roman" w:hAnsi="Times New Roman" w:cs="Times New Roman"/>
          <w:sz w:val="24"/>
          <w:szCs w:val="24"/>
        </w:rPr>
        <w:tab/>
        <w:t xml:space="preserve">The data gathered in this report suggests that the current Canadian economy is </w:t>
      </w:r>
      <w:r w:rsidR="00F333E1" w:rsidRPr="00776CAC">
        <w:rPr>
          <w:rFonts w:ascii="Times New Roman" w:hAnsi="Times New Roman" w:cs="Times New Roman"/>
          <w:sz w:val="24"/>
          <w:szCs w:val="24"/>
        </w:rPr>
        <w:t>in the pos</w:t>
      </w:r>
      <w:r w:rsidR="001E3C98" w:rsidRPr="00776CAC">
        <w:rPr>
          <w:rFonts w:ascii="Times New Roman" w:hAnsi="Times New Roman" w:cs="Times New Roman"/>
          <w:sz w:val="24"/>
          <w:szCs w:val="24"/>
        </w:rPr>
        <w:t xml:space="preserve">t boom risk phase, where </w:t>
      </w:r>
      <w:r w:rsidR="005D46B9" w:rsidRPr="00776CAC">
        <w:rPr>
          <w:rFonts w:ascii="Times New Roman" w:hAnsi="Times New Roman" w:cs="Times New Roman"/>
          <w:sz w:val="24"/>
          <w:szCs w:val="24"/>
        </w:rPr>
        <w:t>market participants will start</w:t>
      </w:r>
      <w:r w:rsidR="00D45880" w:rsidRPr="00776CAC">
        <w:rPr>
          <w:rFonts w:ascii="Times New Roman" w:hAnsi="Times New Roman" w:cs="Times New Roman"/>
          <w:sz w:val="24"/>
          <w:szCs w:val="24"/>
        </w:rPr>
        <w:t xml:space="preserve"> to pull out and leave too much funding for a small amount of projects. </w:t>
      </w:r>
      <w:r w:rsidR="001615C6" w:rsidRPr="00776CAC">
        <w:rPr>
          <w:rFonts w:ascii="Times New Roman" w:hAnsi="Times New Roman" w:cs="Times New Roman"/>
          <w:sz w:val="24"/>
          <w:szCs w:val="24"/>
        </w:rPr>
        <w:t xml:space="preserve">This is supported by </w:t>
      </w:r>
      <w:r w:rsidR="009A5066" w:rsidRPr="00776CAC">
        <w:rPr>
          <w:rFonts w:ascii="Times New Roman" w:hAnsi="Times New Roman" w:cs="Times New Roman"/>
          <w:sz w:val="24"/>
          <w:szCs w:val="24"/>
        </w:rPr>
        <w:t>the previous long term growth in construction starts and decreasing employment rates that will largely influence the opportunity of Uplands Turner Tower.</w:t>
      </w:r>
      <w:r w:rsidR="00112BA6" w:rsidRPr="00776CAC">
        <w:rPr>
          <w:rFonts w:ascii="Times New Roman" w:hAnsi="Times New Roman" w:cs="Times New Roman"/>
          <w:sz w:val="24"/>
          <w:szCs w:val="24"/>
        </w:rPr>
        <w:t xml:space="preserve"> </w:t>
      </w:r>
      <w:r w:rsidR="00573625" w:rsidRPr="00776CAC">
        <w:rPr>
          <w:rFonts w:ascii="Times New Roman" w:hAnsi="Times New Roman" w:cs="Times New Roman"/>
          <w:sz w:val="24"/>
          <w:szCs w:val="24"/>
        </w:rPr>
        <w:t xml:space="preserve">Increasing migration rates and decreasing employment rates will create </w:t>
      </w:r>
      <w:r w:rsidR="006E357E" w:rsidRPr="00776CAC">
        <w:rPr>
          <w:rFonts w:ascii="Times New Roman" w:hAnsi="Times New Roman" w:cs="Times New Roman"/>
          <w:sz w:val="24"/>
          <w:szCs w:val="24"/>
        </w:rPr>
        <w:t xml:space="preserve">a </w:t>
      </w:r>
      <w:r w:rsidR="00573625" w:rsidRPr="00776CAC">
        <w:rPr>
          <w:rFonts w:ascii="Times New Roman" w:hAnsi="Times New Roman" w:cs="Times New Roman"/>
          <w:sz w:val="24"/>
          <w:szCs w:val="24"/>
        </w:rPr>
        <w:t>less than desirable environmen</w:t>
      </w:r>
      <w:r w:rsidR="00112BA6" w:rsidRPr="00776CAC">
        <w:rPr>
          <w:rFonts w:ascii="Times New Roman" w:hAnsi="Times New Roman" w:cs="Times New Roman"/>
          <w:sz w:val="24"/>
          <w:szCs w:val="24"/>
        </w:rPr>
        <w:t>t for the opportunity of Uplands Turner Tower because this will decrease the market slightly and therefore less buyers</w:t>
      </w:r>
      <w:r w:rsidR="004F3427" w:rsidRPr="00776CAC">
        <w:rPr>
          <w:rFonts w:ascii="Times New Roman" w:hAnsi="Times New Roman" w:cs="Times New Roman"/>
          <w:sz w:val="24"/>
          <w:szCs w:val="24"/>
        </w:rPr>
        <w:t xml:space="preserve"> (Refer to figure 2.2 in the Appendix)</w:t>
      </w:r>
      <w:r w:rsidR="00112BA6" w:rsidRPr="00776CAC">
        <w:rPr>
          <w:rFonts w:ascii="Times New Roman" w:hAnsi="Times New Roman" w:cs="Times New Roman"/>
          <w:sz w:val="24"/>
          <w:szCs w:val="24"/>
        </w:rPr>
        <w:t>.</w:t>
      </w:r>
      <w:r w:rsidR="00B9792D" w:rsidRPr="00776CAC">
        <w:rPr>
          <w:rFonts w:ascii="Times New Roman" w:hAnsi="Times New Roman" w:cs="Times New Roman"/>
          <w:sz w:val="24"/>
          <w:szCs w:val="24"/>
        </w:rPr>
        <w:t xml:space="preserve"> </w:t>
      </w:r>
      <w:r w:rsidR="004A1F13" w:rsidRPr="00776CAC">
        <w:rPr>
          <w:rFonts w:ascii="Times New Roman" w:hAnsi="Times New Roman" w:cs="Times New Roman"/>
          <w:sz w:val="24"/>
          <w:szCs w:val="24"/>
        </w:rPr>
        <w:t xml:space="preserve">In the near future the national, provincial, and especially the local economy will experience </w:t>
      </w:r>
      <w:r w:rsidR="00F377ED" w:rsidRPr="00776CAC">
        <w:rPr>
          <w:rFonts w:ascii="Times New Roman" w:hAnsi="Times New Roman" w:cs="Times New Roman"/>
          <w:sz w:val="24"/>
          <w:szCs w:val="24"/>
        </w:rPr>
        <w:t xml:space="preserve">decreasing vacancy rates, steady increases in condominium starts, and slightly </w:t>
      </w:r>
      <w:r w:rsidR="004435D3" w:rsidRPr="00776CAC">
        <w:rPr>
          <w:rFonts w:ascii="Times New Roman" w:hAnsi="Times New Roman" w:cs="Times New Roman"/>
          <w:sz w:val="24"/>
          <w:szCs w:val="24"/>
        </w:rPr>
        <w:t>higher unemployment rates (Refer to figures</w:t>
      </w:r>
      <w:r w:rsidR="003E46B9" w:rsidRPr="00776CAC">
        <w:rPr>
          <w:rFonts w:ascii="Times New Roman" w:hAnsi="Times New Roman" w:cs="Times New Roman"/>
          <w:sz w:val="24"/>
          <w:szCs w:val="24"/>
        </w:rPr>
        <w:t xml:space="preserve"> </w:t>
      </w:r>
      <w:r w:rsidR="00A04F91" w:rsidRPr="00776CAC">
        <w:rPr>
          <w:rFonts w:ascii="Times New Roman" w:hAnsi="Times New Roman" w:cs="Times New Roman"/>
          <w:sz w:val="24"/>
          <w:szCs w:val="24"/>
        </w:rPr>
        <w:t>1.6, 1.7, 1.3, 2.3, and 2.4 in the Appendix</w:t>
      </w:r>
      <w:r w:rsidR="005B23A8" w:rsidRPr="00776CAC">
        <w:rPr>
          <w:rFonts w:ascii="Times New Roman" w:hAnsi="Times New Roman" w:cs="Times New Roman"/>
          <w:sz w:val="24"/>
          <w:szCs w:val="24"/>
        </w:rPr>
        <w:t>)</w:t>
      </w:r>
      <w:r w:rsidR="00A04F91" w:rsidRPr="00776CAC">
        <w:rPr>
          <w:rFonts w:ascii="Times New Roman" w:hAnsi="Times New Roman" w:cs="Times New Roman"/>
          <w:sz w:val="24"/>
          <w:szCs w:val="24"/>
        </w:rPr>
        <w:t>.</w:t>
      </w:r>
      <w:r w:rsidR="003F6FC8" w:rsidRPr="00776CAC">
        <w:rPr>
          <w:rFonts w:ascii="Times New Roman" w:hAnsi="Times New Roman" w:cs="Times New Roman"/>
          <w:sz w:val="24"/>
          <w:szCs w:val="24"/>
        </w:rPr>
        <w:t xml:space="preserve"> These trends will continue </w:t>
      </w:r>
      <w:r w:rsidR="0061287E" w:rsidRPr="00776CAC">
        <w:rPr>
          <w:rFonts w:ascii="Times New Roman" w:hAnsi="Times New Roman" w:cs="Times New Roman"/>
          <w:sz w:val="24"/>
          <w:szCs w:val="24"/>
        </w:rPr>
        <w:t xml:space="preserve">to affect Uplands Turner Tower </w:t>
      </w:r>
      <w:r w:rsidR="003F6FC8" w:rsidRPr="00776CAC">
        <w:rPr>
          <w:rFonts w:ascii="Times New Roman" w:hAnsi="Times New Roman" w:cs="Times New Roman"/>
          <w:sz w:val="24"/>
          <w:szCs w:val="24"/>
        </w:rPr>
        <w:t>until the start of the incoming recession.</w:t>
      </w:r>
      <w:r w:rsidR="001E4B97" w:rsidRPr="00776CAC">
        <w:rPr>
          <w:rFonts w:ascii="Times New Roman" w:hAnsi="Times New Roman" w:cs="Times New Roman"/>
          <w:sz w:val="24"/>
          <w:szCs w:val="24"/>
        </w:rPr>
        <w:t xml:space="preserve"> Historically, at this point in the business cycle, </w:t>
      </w:r>
      <w:r w:rsidR="00F34399" w:rsidRPr="00776CAC">
        <w:rPr>
          <w:rFonts w:ascii="Times New Roman" w:hAnsi="Times New Roman" w:cs="Times New Roman"/>
          <w:sz w:val="24"/>
          <w:szCs w:val="24"/>
        </w:rPr>
        <w:t xml:space="preserve">condo starts, construction inventory, and employment rates have all been higher. </w:t>
      </w:r>
      <w:r w:rsidR="006A1E05" w:rsidRPr="00776CAC">
        <w:rPr>
          <w:rFonts w:ascii="Times New Roman" w:hAnsi="Times New Roman" w:cs="Times New Roman"/>
          <w:sz w:val="24"/>
          <w:szCs w:val="24"/>
        </w:rPr>
        <w:t xml:space="preserve">This indicates </w:t>
      </w:r>
      <w:r w:rsidR="0022751E" w:rsidRPr="00776CAC">
        <w:rPr>
          <w:rFonts w:ascii="Times New Roman" w:hAnsi="Times New Roman" w:cs="Times New Roman"/>
          <w:sz w:val="24"/>
          <w:szCs w:val="24"/>
        </w:rPr>
        <w:t>that this period of expansion was not as strong as in the past.</w:t>
      </w:r>
    </w:p>
    <w:p w:rsidR="008306A1" w:rsidRPr="00776CAC" w:rsidRDefault="008306A1" w:rsidP="00315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551FC" w:rsidRPr="004551FC" w:rsidRDefault="004551FC" w:rsidP="004551F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51FC">
        <w:rPr>
          <w:rFonts w:ascii="Times New Roman" w:hAnsi="Times New Roman" w:cs="Times New Roman"/>
          <w:sz w:val="24"/>
          <w:szCs w:val="24"/>
        </w:rPr>
        <w:lastRenderedPageBreak/>
        <w:t>Page 3 of 5</w:t>
      </w:r>
    </w:p>
    <w:p w:rsidR="008A40C1" w:rsidRPr="00776CAC" w:rsidRDefault="00BB1CF2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6CAC">
        <w:rPr>
          <w:rFonts w:ascii="Times New Roman" w:hAnsi="Times New Roman" w:cs="Times New Roman"/>
          <w:b/>
          <w:sz w:val="24"/>
          <w:szCs w:val="24"/>
        </w:rPr>
        <w:t xml:space="preserve">Indirect Economic </w:t>
      </w:r>
      <w:r w:rsidR="00580A0F" w:rsidRPr="00776CAC">
        <w:rPr>
          <w:rFonts w:ascii="Times New Roman" w:hAnsi="Times New Roman" w:cs="Times New Roman"/>
          <w:b/>
          <w:sz w:val="24"/>
          <w:szCs w:val="24"/>
        </w:rPr>
        <w:t>Influences</w:t>
      </w:r>
    </w:p>
    <w:p w:rsidR="00585871" w:rsidRPr="00776CAC" w:rsidRDefault="008D5BBE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CAC">
        <w:rPr>
          <w:rFonts w:ascii="Times New Roman" w:hAnsi="Times New Roman" w:cs="Times New Roman"/>
          <w:sz w:val="24"/>
          <w:szCs w:val="24"/>
        </w:rPr>
        <w:tab/>
      </w:r>
      <w:r w:rsidR="000B5212" w:rsidRPr="00776CAC">
        <w:rPr>
          <w:rFonts w:ascii="Times New Roman" w:hAnsi="Times New Roman" w:cs="Times New Roman"/>
          <w:sz w:val="24"/>
          <w:szCs w:val="24"/>
        </w:rPr>
        <w:t xml:space="preserve">The Uplands Turner Tower project uses interactive planning strategies, such as gaining inputs prior to applying for approvals. </w:t>
      </w:r>
      <w:r w:rsidR="00F157C3" w:rsidRPr="00776CAC">
        <w:rPr>
          <w:rFonts w:ascii="Times New Roman" w:hAnsi="Times New Roman" w:cs="Times New Roman"/>
          <w:sz w:val="24"/>
          <w:szCs w:val="24"/>
        </w:rPr>
        <w:t xml:space="preserve">This will help create </w:t>
      </w:r>
      <w:r w:rsidRPr="00776CAC">
        <w:rPr>
          <w:rFonts w:ascii="Times New Roman" w:hAnsi="Times New Roman" w:cs="Times New Roman"/>
          <w:sz w:val="24"/>
          <w:szCs w:val="24"/>
        </w:rPr>
        <w:t>a healthier approval process.</w:t>
      </w:r>
      <w:r w:rsidR="00923398" w:rsidRPr="00776CAC">
        <w:rPr>
          <w:rFonts w:ascii="Times New Roman" w:hAnsi="Times New Roman" w:cs="Times New Roman"/>
          <w:sz w:val="24"/>
          <w:szCs w:val="24"/>
        </w:rPr>
        <w:t xml:space="preserve"> </w:t>
      </w:r>
      <w:r w:rsidR="0089359D" w:rsidRPr="00776CAC">
        <w:rPr>
          <w:rFonts w:ascii="Times New Roman" w:hAnsi="Times New Roman" w:cs="Times New Roman"/>
          <w:sz w:val="24"/>
          <w:szCs w:val="24"/>
        </w:rPr>
        <w:t>There is little effort necessary to integrate the Uplands Turner project with the existing infrastructure since the site has had prelim</w:t>
      </w:r>
      <w:r w:rsidR="005763B5" w:rsidRPr="00776CAC">
        <w:rPr>
          <w:rFonts w:ascii="Times New Roman" w:hAnsi="Times New Roman" w:cs="Times New Roman"/>
          <w:sz w:val="24"/>
          <w:szCs w:val="24"/>
        </w:rPr>
        <w:t>inary access to these services.</w:t>
      </w:r>
      <w:r w:rsidR="00923398" w:rsidRPr="00776CAC">
        <w:rPr>
          <w:rFonts w:ascii="Times New Roman" w:hAnsi="Times New Roman" w:cs="Times New Roman"/>
          <w:sz w:val="24"/>
          <w:szCs w:val="24"/>
        </w:rPr>
        <w:t xml:space="preserve"> </w:t>
      </w:r>
      <w:r w:rsidR="00D27F93" w:rsidRPr="00776CAC">
        <w:rPr>
          <w:rFonts w:ascii="Times New Roman" w:hAnsi="Times New Roman" w:cs="Times New Roman"/>
          <w:sz w:val="24"/>
          <w:szCs w:val="24"/>
        </w:rPr>
        <w:t xml:space="preserve">A project of this size will have a large impact of </w:t>
      </w:r>
      <w:r w:rsidR="00DB2B31" w:rsidRPr="00776CAC">
        <w:rPr>
          <w:rFonts w:ascii="Times New Roman" w:hAnsi="Times New Roman" w:cs="Times New Roman"/>
          <w:sz w:val="24"/>
          <w:szCs w:val="24"/>
        </w:rPr>
        <w:t>government services in the area, such as gas, water and sewer, electricity, and garbage disposal.</w:t>
      </w:r>
      <w:r w:rsidRPr="00776CAC">
        <w:rPr>
          <w:rFonts w:ascii="Times New Roman" w:hAnsi="Times New Roman" w:cs="Times New Roman"/>
          <w:sz w:val="24"/>
          <w:szCs w:val="24"/>
        </w:rPr>
        <w:t xml:space="preserve"> </w:t>
      </w:r>
      <w:r w:rsidR="00585871" w:rsidRPr="00776CAC">
        <w:rPr>
          <w:rFonts w:ascii="Times New Roman" w:hAnsi="Times New Roman" w:cs="Times New Roman"/>
          <w:sz w:val="24"/>
          <w:szCs w:val="24"/>
        </w:rPr>
        <w:t xml:space="preserve">Environmental approvals have been met </w:t>
      </w:r>
      <w:r w:rsidR="00AC343B" w:rsidRPr="00776CAC">
        <w:rPr>
          <w:rFonts w:ascii="Times New Roman" w:hAnsi="Times New Roman" w:cs="Times New Roman"/>
          <w:sz w:val="24"/>
          <w:szCs w:val="24"/>
        </w:rPr>
        <w:t>prior to market analysis and will not affect the project at this stage.</w:t>
      </w:r>
      <w:r w:rsidR="00A06C88" w:rsidRPr="00776CAC">
        <w:rPr>
          <w:rFonts w:ascii="Times New Roman" w:hAnsi="Times New Roman" w:cs="Times New Roman"/>
          <w:sz w:val="24"/>
          <w:szCs w:val="24"/>
        </w:rPr>
        <w:t xml:space="preserve"> </w:t>
      </w:r>
      <w:r w:rsidR="00585871" w:rsidRPr="00776CAC">
        <w:rPr>
          <w:rFonts w:ascii="Times New Roman" w:hAnsi="Times New Roman" w:cs="Times New Roman"/>
          <w:sz w:val="24"/>
          <w:szCs w:val="24"/>
        </w:rPr>
        <w:t xml:space="preserve">The only aspect of public regulation that the project will need to </w:t>
      </w:r>
      <w:r w:rsidR="00A07D1E" w:rsidRPr="00776CAC">
        <w:rPr>
          <w:rFonts w:ascii="Times New Roman" w:hAnsi="Times New Roman" w:cs="Times New Roman"/>
          <w:sz w:val="24"/>
          <w:szCs w:val="24"/>
        </w:rPr>
        <w:t>address with political parties is</w:t>
      </w:r>
      <w:r w:rsidR="00863F50" w:rsidRPr="00776CAC">
        <w:rPr>
          <w:rFonts w:ascii="Times New Roman" w:hAnsi="Times New Roman" w:cs="Times New Roman"/>
          <w:sz w:val="24"/>
          <w:szCs w:val="24"/>
        </w:rPr>
        <w:t xml:space="preserve"> access to government services. This is due to the sheer size of the project and will need ample planning to integrate into the system.</w:t>
      </w:r>
      <w:r w:rsidR="009A7C26" w:rsidRPr="00776CAC">
        <w:rPr>
          <w:rFonts w:ascii="Times New Roman" w:hAnsi="Times New Roman" w:cs="Times New Roman"/>
          <w:sz w:val="24"/>
          <w:szCs w:val="24"/>
        </w:rPr>
        <w:t xml:space="preserve"> In light of this indirect influences have a miniscule impact on the risk of the project.</w:t>
      </w:r>
    </w:p>
    <w:p w:rsidR="00767273" w:rsidRPr="00776CAC" w:rsidRDefault="00767273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70DA4" w:rsidRPr="00776CAC" w:rsidRDefault="00570DA4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6CAC">
        <w:rPr>
          <w:rFonts w:ascii="Times New Roman" w:hAnsi="Times New Roman" w:cs="Times New Roman"/>
          <w:b/>
          <w:sz w:val="24"/>
          <w:szCs w:val="24"/>
        </w:rPr>
        <w:t>Direct Economic Influences</w:t>
      </w:r>
      <w:r w:rsidRPr="00776CAC">
        <w:rPr>
          <w:rFonts w:ascii="Times New Roman" w:hAnsi="Times New Roman" w:cs="Times New Roman"/>
          <w:b/>
          <w:sz w:val="24"/>
          <w:szCs w:val="24"/>
        </w:rPr>
        <w:tab/>
      </w:r>
    </w:p>
    <w:p w:rsidR="005D7498" w:rsidRDefault="008646D9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CAC">
        <w:rPr>
          <w:rFonts w:ascii="Times New Roman" w:hAnsi="Times New Roman" w:cs="Times New Roman"/>
          <w:sz w:val="24"/>
          <w:szCs w:val="24"/>
        </w:rPr>
        <w:tab/>
      </w:r>
      <w:r w:rsidR="009E51A3" w:rsidRPr="00776CAC">
        <w:rPr>
          <w:rFonts w:ascii="Times New Roman" w:hAnsi="Times New Roman" w:cs="Times New Roman"/>
          <w:sz w:val="24"/>
          <w:szCs w:val="24"/>
        </w:rPr>
        <w:t xml:space="preserve">The market price range for Uplands Turner Tower is between $150000 and $250000, for a </w:t>
      </w:r>
      <w:r w:rsidR="00B81A35" w:rsidRPr="00776CAC">
        <w:rPr>
          <w:rFonts w:ascii="Times New Roman" w:hAnsi="Times New Roman" w:cs="Times New Roman"/>
          <w:sz w:val="24"/>
          <w:szCs w:val="24"/>
        </w:rPr>
        <w:t>bachelor’s</w:t>
      </w:r>
      <w:r w:rsidR="009E51A3" w:rsidRPr="00776CAC">
        <w:rPr>
          <w:rFonts w:ascii="Times New Roman" w:hAnsi="Times New Roman" w:cs="Times New Roman"/>
          <w:sz w:val="24"/>
          <w:szCs w:val="24"/>
        </w:rPr>
        <w:t xml:space="preserve"> suite and </w:t>
      </w:r>
      <w:proofErr w:type="gramStart"/>
      <w:r w:rsidR="009E51A3" w:rsidRPr="00776CAC">
        <w:rPr>
          <w:rFonts w:ascii="Times New Roman" w:hAnsi="Times New Roman" w:cs="Times New Roman"/>
          <w:sz w:val="24"/>
          <w:szCs w:val="24"/>
        </w:rPr>
        <w:t>2 bedroom</w:t>
      </w:r>
      <w:proofErr w:type="gramEnd"/>
      <w:r w:rsidR="009E51A3" w:rsidRPr="00776CAC">
        <w:rPr>
          <w:rFonts w:ascii="Times New Roman" w:hAnsi="Times New Roman" w:cs="Times New Roman"/>
          <w:sz w:val="24"/>
          <w:szCs w:val="24"/>
        </w:rPr>
        <w:t xml:space="preserve"> unit respectively. </w:t>
      </w:r>
      <w:r w:rsidR="00A13C0F" w:rsidRPr="00776CAC">
        <w:rPr>
          <w:rFonts w:ascii="Times New Roman" w:hAnsi="Times New Roman" w:cs="Times New Roman"/>
          <w:sz w:val="24"/>
          <w:szCs w:val="24"/>
        </w:rPr>
        <w:t xml:space="preserve">These condominium units </w:t>
      </w:r>
      <w:r w:rsidR="00B81A35" w:rsidRPr="00776CAC">
        <w:rPr>
          <w:rFonts w:ascii="Times New Roman" w:hAnsi="Times New Roman" w:cs="Times New Roman"/>
          <w:sz w:val="24"/>
          <w:szCs w:val="24"/>
        </w:rPr>
        <w:t>feature</w:t>
      </w:r>
      <w:r w:rsidR="00A13C0F" w:rsidRPr="00776CAC">
        <w:rPr>
          <w:rFonts w:ascii="Times New Roman" w:hAnsi="Times New Roman" w:cs="Times New Roman"/>
          <w:sz w:val="24"/>
          <w:szCs w:val="24"/>
        </w:rPr>
        <w:t xml:space="preserve"> above average location and average quality. </w:t>
      </w:r>
      <w:r w:rsidR="002214D1" w:rsidRPr="00776CAC">
        <w:rPr>
          <w:rFonts w:ascii="Times New Roman" w:hAnsi="Times New Roman" w:cs="Times New Roman"/>
          <w:sz w:val="24"/>
          <w:szCs w:val="24"/>
        </w:rPr>
        <w:t>These features are competitive in the target area. All necessary amenities are presented in an immedia</w:t>
      </w:r>
      <w:r w:rsidR="004A67F9" w:rsidRPr="00776CAC">
        <w:rPr>
          <w:rFonts w:ascii="Times New Roman" w:hAnsi="Times New Roman" w:cs="Times New Roman"/>
          <w:sz w:val="24"/>
          <w:szCs w:val="24"/>
        </w:rPr>
        <w:t xml:space="preserve">te 1 km radius around the </w:t>
      </w:r>
      <w:r w:rsidR="006D051E" w:rsidRPr="00776CAC">
        <w:rPr>
          <w:rFonts w:ascii="Times New Roman" w:hAnsi="Times New Roman" w:cs="Times New Roman"/>
          <w:sz w:val="24"/>
          <w:szCs w:val="24"/>
        </w:rPr>
        <w:t>project and there are many secondary amenities that make the site more desirable than surrounding neighborhoods.</w:t>
      </w:r>
      <w:r w:rsidR="007D3E3A" w:rsidRPr="00776CAC">
        <w:rPr>
          <w:rFonts w:ascii="Times New Roman" w:hAnsi="Times New Roman" w:cs="Times New Roman"/>
          <w:sz w:val="24"/>
          <w:szCs w:val="24"/>
        </w:rPr>
        <w:t xml:space="preserve"> Population is growing in the area at a consistent rate with sur</w:t>
      </w:r>
      <w:r w:rsidR="00FC1AB6" w:rsidRPr="00776CAC">
        <w:rPr>
          <w:rFonts w:ascii="Times New Roman" w:hAnsi="Times New Roman" w:cs="Times New Roman"/>
          <w:sz w:val="24"/>
          <w:szCs w:val="24"/>
        </w:rPr>
        <w:t xml:space="preserve">rounding neighborhoods and local migration </w:t>
      </w:r>
      <w:r w:rsidR="00463D55" w:rsidRPr="00776CAC">
        <w:rPr>
          <w:rFonts w:ascii="Times New Roman" w:hAnsi="Times New Roman" w:cs="Times New Roman"/>
          <w:sz w:val="24"/>
          <w:szCs w:val="24"/>
        </w:rPr>
        <w:t xml:space="preserve">is steadily increasing at 1.3%. This is consistent with the regional and national rates of 3.6% and 4.0%. </w:t>
      </w:r>
      <w:r w:rsidR="000941E5" w:rsidRPr="00776CAC">
        <w:rPr>
          <w:rFonts w:ascii="Times New Roman" w:hAnsi="Times New Roman" w:cs="Times New Roman"/>
          <w:sz w:val="24"/>
          <w:szCs w:val="24"/>
        </w:rPr>
        <w:t xml:space="preserve">The median income of the local target market is $27840, and increasing at a rate of 3.6% annually. </w:t>
      </w:r>
      <w:r w:rsidR="00287AC9" w:rsidRPr="00776CAC">
        <w:rPr>
          <w:rFonts w:ascii="Times New Roman" w:hAnsi="Times New Roman" w:cs="Times New Roman"/>
          <w:sz w:val="24"/>
          <w:szCs w:val="24"/>
        </w:rPr>
        <w:t xml:space="preserve">The average household income for the target market is $74150 as of 2013. </w:t>
      </w:r>
      <w:r w:rsidR="00BC5C1B" w:rsidRPr="00776CAC">
        <w:rPr>
          <w:rFonts w:ascii="Times New Roman" w:hAnsi="Times New Roman" w:cs="Times New Roman"/>
          <w:sz w:val="24"/>
          <w:szCs w:val="24"/>
        </w:rPr>
        <w:t>90% of local income is distribu</w:t>
      </w:r>
      <w:r w:rsidR="009D346A" w:rsidRPr="00776CAC">
        <w:rPr>
          <w:rFonts w:ascii="Times New Roman" w:hAnsi="Times New Roman" w:cs="Times New Roman"/>
          <w:sz w:val="24"/>
          <w:szCs w:val="24"/>
        </w:rPr>
        <w:t>ted through the service sector and 60% of all in</w:t>
      </w:r>
      <w:r w:rsidR="002678D6" w:rsidRPr="00776CAC">
        <w:rPr>
          <w:rFonts w:ascii="Times New Roman" w:hAnsi="Times New Roman" w:cs="Times New Roman"/>
          <w:sz w:val="24"/>
          <w:szCs w:val="24"/>
        </w:rPr>
        <w:t xml:space="preserve">come is attributed to salaries. Local vacancy rates affecting the target market have been steadily decreasing from 2.9% to 2.3$ for </w:t>
      </w:r>
      <w:r w:rsidR="00B81A35" w:rsidRPr="00776CAC">
        <w:rPr>
          <w:rFonts w:ascii="Times New Roman" w:hAnsi="Times New Roman" w:cs="Times New Roman"/>
          <w:sz w:val="24"/>
          <w:szCs w:val="24"/>
        </w:rPr>
        <w:t>bachelors’</w:t>
      </w:r>
      <w:r w:rsidR="002678D6" w:rsidRPr="00776CAC">
        <w:rPr>
          <w:rFonts w:ascii="Times New Roman" w:hAnsi="Times New Roman" w:cs="Times New Roman"/>
          <w:sz w:val="24"/>
          <w:szCs w:val="24"/>
        </w:rPr>
        <w:t xml:space="preserve"> suites, 5.6% to 3.3% for 1 bedroom units, and 9.0% to 6.2% for 2 bedroom units. This trend is also evident in </w:t>
      </w:r>
      <w:r w:rsidR="002B5D95" w:rsidRPr="00776CAC">
        <w:rPr>
          <w:rFonts w:ascii="Times New Roman" w:hAnsi="Times New Roman" w:cs="Times New Roman"/>
          <w:sz w:val="24"/>
          <w:szCs w:val="24"/>
        </w:rPr>
        <w:t>the regional market where vacancy rates have been steadily decreasing c. 2012</w:t>
      </w:r>
      <w:r w:rsidR="005C1843" w:rsidRPr="00776CAC">
        <w:rPr>
          <w:rFonts w:ascii="Times New Roman" w:hAnsi="Times New Roman" w:cs="Times New Roman"/>
          <w:sz w:val="24"/>
          <w:szCs w:val="24"/>
        </w:rPr>
        <w:t xml:space="preserve"> </w:t>
      </w:r>
      <w:r w:rsidR="002D1B28" w:rsidRPr="00776CAC">
        <w:rPr>
          <w:rFonts w:ascii="Times New Roman" w:hAnsi="Times New Roman" w:cs="Times New Roman"/>
          <w:sz w:val="24"/>
          <w:szCs w:val="24"/>
        </w:rPr>
        <w:t xml:space="preserve">(Refer to figures </w:t>
      </w:r>
      <w:r w:rsidR="008D4DD6" w:rsidRPr="00776CAC">
        <w:rPr>
          <w:rFonts w:ascii="Times New Roman" w:hAnsi="Times New Roman" w:cs="Times New Roman"/>
          <w:sz w:val="24"/>
          <w:szCs w:val="24"/>
        </w:rPr>
        <w:t xml:space="preserve">1.6, 1.7, </w:t>
      </w:r>
      <w:r w:rsidR="002D1B28" w:rsidRPr="00776CAC">
        <w:rPr>
          <w:rFonts w:ascii="Times New Roman" w:hAnsi="Times New Roman" w:cs="Times New Roman"/>
          <w:sz w:val="24"/>
          <w:szCs w:val="24"/>
        </w:rPr>
        <w:t>1.8, 2.2, and 2.3 in the appendix).</w:t>
      </w:r>
      <w:r w:rsidR="000E12E3" w:rsidRPr="00776C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F4A" w:rsidRPr="00776CAC" w:rsidRDefault="00447F4A" w:rsidP="00447F4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Page 4 of 5</w:t>
      </w:r>
    </w:p>
    <w:p w:rsidR="009A57A6" w:rsidRDefault="004252E3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76CAC">
        <w:rPr>
          <w:rFonts w:ascii="Times New Roman" w:hAnsi="Times New Roman" w:cs="Times New Roman"/>
          <w:sz w:val="24"/>
          <w:szCs w:val="24"/>
        </w:rPr>
        <w:tab/>
      </w:r>
      <w:r w:rsidR="00696501" w:rsidRPr="00776CAC">
        <w:rPr>
          <w:rFonts w:ascii="Times New Roman" w:hAnsi="Times New Roman" w:cs="Times New Roman"/>
          <w:sz w:val="24"/>
          <w:szCs w:val="24"/>
        </w:rPr>
        <w:t xml:space="preserve">Local </w:t>
      </w:r>
      <w:r w:rsidR="009D0AC6" w:rsidRPr="00776CAC">
        <w:rPr>
          <w:rFonts w:ascii="Times New Roman" w:hAnsi="Times New Roman" w:cs="Times New Roman"/>
          <w:sz w:val="24"/>
          <w:szCs w:val="24"/>
        </w:rPr>
        <w:t>c</w:t>
      </w:r>
      <w:r w:rsidR="00251DFF" w:rsidRPr="00776CAC">
        <w:rPr>
          <w:rFonts w:ascii="Times New Roman" w:hAnsi="Times New Roman" w:cs="Times New Roman"/>
          <w:sz w:val="24"/>
          <w:szCs w:val="24"/>
        </w:rPr>
        <w:t>ondominium starts in the target market overall have been steadily increasing from 14(2013 Q1) to 38(2015 Q3</w:t>
      </w:r>
      <w:r w:rsidR="00696501" w:rsidRPr="00776CAC">
        <w:rPr>
          <w:rFonts w:ascii="Times New Roman" w:hAnsi="Times New Roman" w:cs="Times New Roman"/>
          <w:sz w:val="24"/>
          <w:szCs w:val="24"/>
        </w:rPr>
        <w:t>). Current inventory is 140 units and is projected to steadily increase in the short term</w:t>
      </w:r>
      <w:r w:rsidR="00310797" w:rsidRPr="00776CAC">
        <w:rPr>
          <w:rFonts w:ascii="Times New Roman" w:hAnsi="Times New Roman" w:cs="Times New Roman"/>
          <w:sz w:val="24"/>
          <w:szCs w:val="24"/>
        </w:rPr>
        <w:t xml:space="preserve">. </w:t>
      </w:r>
      <w:r w:rsidR="009D0AC6" w:rsidRPr="00776CAC">
        <w:rPr>
          <w:rFonts w:ascii="Times New Roman" w:hAnsi="Times New Roman" w:cs="Times New Roman"/>
          <w:sz w:val="24"/>
          <w:szCs w:val="24"/>
        </w:rPr>
        <w:t>MLS sales in the local target market have increased by 26% since 2014</w:t>
      </w:r>
      <w:r w:rsidR="005D0A2E" w:rsidRPr="00776CAC">
        <w:rPr>
          <w:rFonts w:ascii="Times New Roman" w:hAnsi="Times New Roman" w:cs="Times New Roman"/>
          <w:sz w:val="24"/>
          <w:szCs w:val="24"/>
        </w:rPr>
        <w:t>, 265 out of 495 have been sold</w:t>
      </w:r>
      <w:r w:rsidR="009D0AC6" w:rsidRPr="00776CAC">
        <w:rPr>
          <w:rFonts w:ascii="Times New Roman" w:hAnsi="Times New Roman" w:cs="Times New Roman"/>
          <w:sz w:val="24"/>
          <w:szCs w:val="24"/>
        </w:rPr>
        <w:t xml:space="preserve">, and listing volume has increased by 7% since 2014. </w:t>
      </w:r>
      <w:r w:rsidR="00987367" w:rsidRPr="00776CAC">
        <w:rPr>
          <w:rFonts w:ascii="Times New Roman" w:hAnsi="Times New Roman" w:cs="Times New Roman"/>
          <w:sz w:val="24"/>
          <w:szCs w:val="24"/>
        </w:rPr>
        <w:t xml:space="preserve">The sale to list ratio </w:t>
      </w:r>
      <w:r w:rsidR="00206E9E" w:rsidRPr="00776CAC">
        <w:rPr>
          <w:rFonts w:ascii="Times New Roman" w:hAnsi="Times New Roman" w:cs="Times New Roman"/>
          <w:sz w:val="24"/>
          <w:szCs w:val="24"/>
        </w:rPr>
        <w:t>has increased by 8% since 2014, and days on the market have decreased from 94 to 87, a decrease of 8% since 2014.</w:t>
      </w:r>
      <w:r w:rsidR="00D51EF9" w:rsidRPr="00776CAC">
        <w:rPr>
          <w:rFonts w:ascii="Times New Roman" w:hAnsi="Times New Roman" w:cs="Times New Roman"/>
          <w:sz w:val="24"/>
          <w:szCs w:val="24"/>
        </w:rPr>
        <w:t xml:space="preserve"> </w:t>
      </w:r>
      <w:r w:rsidR="004253F8" w:rsidRPr="00776CAC">
        <w:rPr>
          <w:rFonts w:ascii="Times New Roman" w:hAnsi="Times New Roman" w:cs="Times New Roman"/>
          <w:sz w:val="24"/>
          <w:szCs w:val="24"/>
        </w:rPr>
        <w:t xml:space="preserve">The local market absorption rate has averaged 46 units annually which coincides with regional and national absorption levels increasing since </w:t>
      </w:r>
      <w:r w:rsidR="003606A8" w:rsidRPr="00776CAC">
        <w:rPr>
          <w:rFonts w:ascii="Times New Roman" w:hAnsi="Times New Roman" w:cs="Times New Roman"/>
          <w:sz w:val="24"/>
          <w:szCs w:val="24"/>
        </w:rPr>
        <w:t xml:space="preserve">2011 and </w:t>
      </w:r>
      <w:r w:rsidR="005A0E4D" w:rsidRPr="00776CAC">
        <w:rPr>
          <w:rFonts w:ascii="Times New Roman" w:hAnsi="Times New Roman" w:cs="Times New Roman"/>
          <w:sz w:val="24"/>
          <w:szCs w:val="24"/>
        </w:rPr>
        <w:t xml:space="preserve">2012 respectively. </w:t>
      </w:r>
      <w:r w:rsidR="00E86421" w:rsidRPr="00776CAC">
        <w:rPr>
          <w:rFonts w:ascii="Times New Roman" w:hAnsi="Times New Roman" w:cs="Times New Roman"/>
          <w:sz w:val="24"/>
          <w:szCs w:val="24"/>
        </w:rPr>
        <w:t>The projected local market share of the project is 34% with a projected</w:t>
      </w:r>
      <w:r w:rsidR="00E86421">
        <w:rPr>
          <w:rFonts w:ascii="Times New Roman" w:hAnsi="Times New Roman" w:cs="Times New Roman"/>
          <w:sz w:val="24"/>
          <w:szCs w:val="24"/>
        </w:rPr>
        <w:t xml:space="preserve"> capture rate of 11406 square feet annually. </w:t>
      </w:r>
      <w:r w:rsidR="00B778DE">
        <w:rPr>
          <w:rFonts w:ascii="Times New Roman" w:hAnsi="Times New Roman" w:cs="Times New Roman"/>
          <w:sz w:val="24"/>
          <w:szCs w:val="24"/>
        </w:rPr>
        <w:t xml:space="preserve">Competition in the area is moderate with 92 units in opposing </w:t>
      </w:r>
      <w:r w:rsidR="00B778DE" w:rsidRPr="00776CAC">
        <w:rPr>
          <w:rFonts w:ascii="Times New Roman" w:hAnsi="Times New Roman" w:cs="Times New Roman"/>
          <w:sz w:val="24"/>
          <w:szCs w:val="24"/>
        </w:rPr>
        <w:t xml:space="preserve">projects. Other approved private sector condominium projects, such as Studio NA condominium development, Seawalk Condominium Tower, and the Longwood Residential development, </w:t>
      </w:r>
      <w:r w:rsidR="00D30328" w:rsidRPr="00776CAC">
        <w:rPr>
          <w:rFonts w:ascii="Times New Roman" w:hAnsi="Times New Roman" w:cs="Times New Roman"/>
          <w:sz w:val="24"/>
          <w:szCs w:val="24"/>
        </w:rPr>
        <w:t xml:space="preserve">pose </w:t>
      </w:r>
      <w:r w:rsidR="00B11C50" w:rsidRPr="00776CAC">
        <w:rPr>
          <w:rFonts w:ascii="Times New Roman" w:hAnsi="Times New Roman" w:cs="Times New Roman"/>
          <w:sz w:val="24"/>
          <w:szCs w:val="24"/>
        </w:rPr>
        <w:t xml:space="preserve">a threat to Upland Turner Tower in the local market </w:t>
      </w:r>
      <w:r w:rsidR="005C0121" w:rsidRPr="00776CAC">
        <w:rPr>
          <w:rFonts w:ascii="Times New Roman" w:hAnsi="Times New Roman" w:cs="Times New Roman"/>
          <w:sz w:val="24"/>
          <w:szCs w:val="24"/>
        </w:rPr>
        <w:t>(</w:t>
      </w:r>
      <w:r w:rsidR="008748E9" w:rsidRPr="00776CAC">
        <w:rPr>
          <w:rFonts w:ascii="Times New Roman" w:hAnsi="Times New Roman" w:cs="Times New Roman"/>
          <w:sz w:val="24"/>
          <w:szCs w:val="24"/>
        </w:rPr>
        <w:t xml:space="preserve">Refer to figures </w:t>
      </w:r>
      <w:r w:rsidR="000E5CC8" w:rsidRPr="00776CAC">
        <w:rPr>
          <w:rFonts w:ascii="Times New Roman" w:hAnsi="Times New Roman" w:cs="Times New Roman"/>
          <w:sz w:val="24"/>
          <w:szCs w:val="24"/>
        </w:rPr>
        <w:t xml:space="preserve">1.3, 1.4, </w:t>
      </w:r>
      <w:r w:rsidR="008748E9" w:rsidRPr="00776CAC">
        <w:rPr>
          <w:rFonts w:ascii="Times New Roman" w:hAnsi="Times New Roman" w:cs="Times New Roman"/>
          <w:sz w:val="24"/>
          <w:szCs w:val="24"/>
        </w:rPr>
        <w:t>1.5, 1.9, and 2.1 in the appendix).</w:t>
      </w:r>
    </w:p>
    <w:p w:rsidR="00930D07" w:rsidRDefault="00E72658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B7A32">
        <w:rPr>
          <w:rFonts w:ascii="Times New Roman" w:hAnsi="Times New Roman" w:cs="Times New Roman"/>
          <w:sz w:val="24"/>
          <w:szCs w:val="24"/>
        </w:rPr>
        <w:t>Common demand and supply analysis constraints affecting th</w:t>
      </w:r>
      <w:r w:rsidR="00653FDF">
        <w:rPr>
          <w:rFonts w:ascii="Times New Roman" w:hAnsi="Times New Roman" w:cs="Times New Roman"/>
          <w:sz w:val="24"/>
          <w:szCs w:val="24"/>
        </w:rPr>
        <w:t xml:space="preserve">e target market are as follows. Inadequate parking and high traffic volume are physical constraints that are inherent of a location of a project like this one. This decreases its attractiveness of the property for families. </w:t>
      </w:r>
      <w:r w:rsidR="00414724">
        <w:rPr>
          <w:rFonts w:ascii="Times New Roman" w:hAnsi="Times New Roman" w:cs="Times New Roman"/>
          <w:sz w:val="24"/>
          <w:szCs w:val="24"/>
        </w:rPr>
        <w:t>Economic constraints such as a weak target market and a decreasing employment rate expose the project to a high</w:t>
      </w:r>
      <w:r w:rsidR="007B20EB">
        <w:rPr>
          <w:rFonts w:ascii="Times New Roman" w:hAnsi="Times New Roman" w:cs="Times New Roman"/>
          <w:sz w:val="24"/>
          <w:szCs w:val="24"/>
        </w:rPr>
        <w:t>er amount of risk than desired.</w:t>
      </w:r>
      <w:r w:rsidR="00A45677">
        <w:rPr>
          <w:rFonts w:ascii="Times New Roman" w:hAnsi="Times New Roman" w:cs="Times New Roman"/>
          <w:sz w:val="24"/>
          <w:szCs w:val="24"/>
        </w:rPr>
        <w:t xml:space="preserve"> Activist groups for the</w:t>
      </w:r>
      <w:r w:rsidR="00802DDA">
        <w:rPr>
          <w:rFonts w:ascii="Times New Roman" w:hAnsi="Times New Roman" w:cs="Times New Roman"/>
          <w:sz w:val="24"/>
          <w:szCs w:val="24"/>
        </w:rPr>
        <w:t xml:space="preserve"> target market are a political constraint</w:t>
      </w:r>
      <w:r w:rsidR="00A45677">
        <w:rPr>
          <w:rFonts w:ascii="Times New Roman" w:hAnsi="Times New Roman" w:cs="Times New Roman"/>
          <w:sz w:val="24"/>
          <w:szCs w:val="24"/>
        </w:rPr>
        <w:t xml:space="preserve"> that could slow down the approval process and therefore extend the project time and leave room for more risk. </w:t>
      </w:r>
    </w:p>
    <w:p w:rsidR="0090781A" w:rsidRPr="005D1C5F" w:rsidRDefault="0090781A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5307" w:rsidRPr="00580A0F" w:rsidRDefault="004C0F5A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0A0F">
        <w:rPr>
          <w:rFonts w:ascii="Times New Roman" w:hAnsi="Times New Roman" w:cs="Times New Roman"/>
          <w:b/>
          <w:sz w:val="24"/>
          <w:szCs w:val="24"/>
        </w:rPr>
        <w:t xml:space="preserve">Market </w:t>
      </w:r>
      <w:r w:rsidR="00B14A25">
        <w:rPr>
          <w:rFonts w:ascii="Times New Roman" w:hAnsi="Times New Roman" w:cs="Times New Roman"/>
          <w:b/>
          <w:sz w:val="24"/>
          <w:szCs w:val="24"/>
        </w:rPr>
        <w:t>Analysis Forecasts</w:t>
      </w:r>
    </w:p>
    <w:p w:rsidR="00447F4A" w:rsidRDefault="00640F42" w:rsidP="004A19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F1550E">
        <w:rPr>
          <w:rFonts w:ascii="Times New Roman" w:hAnsi="Times New Roman" w:cs="Times New Roman"/>
          <w:color w:val="000000" w:themeColor="text1"/>
          <w:sz w:val="24"/>
          <w:szCs w:val="24"/>
        </w:rPr>
        <w:t>The devel</w:t>
      </w:r>
      <w:r w:rsidR="004647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opments completion will be at the end of 2016, the same </w:t>
      </w:r>
      <w:proofErr w:type="gramStart"/>
      <w:r w:rsidR="0046476D">
        <w:rPr>
          <w:rFonts w:ascii="Times New Roman" w:hAnsi="Times New Roman" w:cs="Times New Roman"/>
          <w:color w:val="000000" w:themeColor="text1"/>
          <w:sz w:val="24"/>
          <w:szCs w:val="24"/>
        </w:rPr>
        <w:t>6 month</w:t>
      </w:r>
      <w:proofErr w:type="gramEnd"/>
      <w:r w:rsidR="004647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span as </w:t>
      </w:r>
      <w:r w:rsidR="00386B4C">
        <w:rPr>
          <w:rFonts w:ascii="Times New Roman" w:hAnsi="Times New Roman" w:cs="Times New Roman"/>
          <w:color w:val="000000" w:themeColor="text1"/>
          <w:sz w:val="24"/>
          <w:szCs w:val="24"/>
        </w:rPr>
        <w:t>most of the competing projects. Units wil</w:t>
      </w:r>
      <w:r w:rsidR="00254BD1">
        <w:rPr>
          <w:rFonts w:ascii="Times New Roman" w:hAnsi="Times New Roman" w:cs="Times New Roman"/>
          <w:color w:val="000000" w:themeColor="text1"/>
          <w:sz w:val="24"/>
          <w:szCs w:val="24"/>
        </w:rPr>
        <w:t>l be absorbed into the market over the next 3 years, where they will meet a similar market demand as at completion.</w:t>
      </w:r>
      <w:r w:rsidR="008A2C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652A">
        <w:rPr>
          <w:rFonts w:ascii="Times New Roman" w:hAnsi="Times New Roman" w:cs="Times New Roman"/>
          <w:color w:val="000000" w:themeColor="text1"/>
          <w:sz w:val="24"/>
          <w:szCs w:val="24"/>
        </w:rPr>
        <w:t>The market absorption rate for the projec</w:t>
      </w:r>
      <w:r w:rsidR="00A400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 is 33350 square feet </w:t>
      </w:r>
      <w:r w:rsidR="00E159F0">
        <w:rPr>
          <w:rFonts w:ascii="Times New Roman" w:hAnsi="Times New Roman" w:cs="Times New Roman"/>
          <w:color w:val="000000" w:themeColor="text1"/>
          <w:sz w:val="24"/>
          <w:szCs w:val="24"/>
        </w:rPr>
        <w:t>annually</w:t>
      </w:r>
      <w:r w:rsidR="00A4003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B65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294F">
        <w:rPr>
          <w:rFonts w:ascii="Times New Roman" w:hAnsi="Times New Roman" w:cs="Times New Roman"/>
          <w:color w:val="000000" w:themeColor="text1"/>
          <w:sz w:val="24"/>
          <w:szCs w:val="24"/>
        </w:rPr>
        <w:t>The expected months on the market for Up</w:t>
      </w:r>
      <w:r w:rsidR="000726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lands Turner Tower is 35 months. </w:t>
      </w:r>
      <w:r w:rsidR="00702F7D">
        <w:rPr>
          <w:rFonts w:ascii="Times New Roman" w:hAnsi="Times New Roman" w:cs="Times New Roman"/>
          <w:color w:val="000000" w:themeColor="text1"/>
          <w:sz w:val="24"/>
          <w:szCs w:val="24"/>
        </w:rPr>
        <w:t>This result exemplifies weak market strength, where below 24 months would be considered average.</w:t>
      </w:r>
      <w:r w:rsidR="00A400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market share of Uplands Turner Tower is 34%</w:t>
      </w:r>
      <w:r w:rsidR="005208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resulting in a </w:t>
      </w:r>
    </w:p>
    <w:p w:rsidR="00447F4A" w:rsidRDefault="00447F4A" w:rsidP="00447F4A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Page 5 of 5</w:t>
      </w:r>
    </w:p>
    <w:p w:rsidR="003602EE" w:rsidRDefault="0052086E" w:rsidP="004A19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capture rate of</w:t>
      </w:r>
      <w:r w:rsidR="007A66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01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11406 square feet annually. </w:t>
      </w:r>
      <w:r w:rsidR="00972436">
        <w:rPr>
          <w:rFonts w:ascii="Times New Roman" w:hAnsi="Times New Roman" w:cs="Times New Roman"/>
          <w:color w:val="000000" w:themeColor="text1"/>
          <w:sz w:val="24"/>
          <w:szCs w:val="24"/>
        </w:rPr>
        <w:t>Projected prices f</w:t>
      </w:r>
      <w:r w:rsidR="004C0F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each unit type are; $650 for </w:t>
      </w:r>
      <w:r w:rsidR="00D91E00">
        <w:rPr>
          <w:rFonts w:ascii="Times New Roman" w:hAnsi="Times New Roman" w:cs="Times New Roman"/>
          <w:color w:val="000000" w:themeColor="text1"/>
          <w:sz w:val="24"/>
          <w:szCs w:val="24"/>
        </w:rPr>
        <w:t>bachelor’s</w:t>
      </w:r>
      <w:r w:rsidR="009724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suite, $750 for a 1 bedroom, and $850 for a 2 bedroom. </w:t>
      </w:r>
      <w:r w:rsidR="008721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Project revenues, less operating </w:t>
      </w:r>
      <w:r w:rsidR="008D10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costs, are projected at $294800 annually. </w:t>
      </w:r>
      <w:r w:rsidR="003602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Proposed site holding capacity is 10 </w:t>
      </w:r>
      <w:r w:rsidR="00D91E00">
        <w:rPr>
          <w:rFonts w:ascii="Times New Roman" w:hAnsi="Times New Roman" w:cs="Times New Roman"/>
          <w:color w:val="000000" w:themeColor="text1"/>
          <w:sz w:val="24"/>
          <w:szCs w:val="24"/>
        </w:rPr>
        <w:t>bachelor’s</w:t>
      </w:r>
      <w:r w:rsidR="003602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suites, 24 1 bedroom units, and 14 2 bedroom units. Total population holding capacity is between 52 and 110 persons.</w:t>
      </w:r>
    </w:p>
    <w:p w:rsidR="0090781A" w:rsidRDefault="0090781A" w:rsidP="004A19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E6B35" w:rsidRDefault="00CE6B35" w:rsidP="004A19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22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Conclusions &amp; Recommendations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:rsidR="001E00C5" w:rsidRDefault="00D3244D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8192B">
        <w:rPr>
          <w:rFonts w:ascii="Times New Roman" w:hAnsi="Times New Roman" w:cs="Times New Roman"/>
          <w:sz w:val="24"/>
          <w:szCs w:val="24"/>
        </w:rPr>
        <w:t xml:space="preserve">It is recommended that the developer of Uplands Turner Tower postpone the project for better market conditions, specifically postpone until the credit induced expansion stage after the incoming recession. </w:t>
      </w:r>
      <w:r>
        <w:rPr>
          <w:rFonts w:ascii="Times New Roman" w:hAnsi="Times New Roman" w:cs="Times New Roman"/>
          <w:sz w:val="24"/>
          <w:szCs w:val="24"/>
        </w:rPr>
        <w:t xml:space="preserve">This conclusion is a result of the less than desirable migration, unemployment rates, and ultimately timing </w:t>
      </w:r>
      <w:r w:rsidR="00202073">
        <w:rPr>
          <w:rFonts w:ascii="Times New Roman" w:hAnsi="Times New Roman" w:cs="Times New Roman"/>
          <w:sz w:val="24"/>
          <w:szCs w:val="24"/>
        </w:rPr>
        <w:t xml:space="preserve">of the project in the current volatile market. </w:t>
      </w:r>
      <w:r w:rsidR="00556982">
        <w:rPr>
          <w:rFonts w:ascii="Times New Roman" w:hAnsi="Times New Roman" w:cs="Times New Roman"/>
          <w:sz w:val="24"/>
          <w:szCs w:val="24"/>
        </w:rPr>
        <w:t>It has been decided that these risks far outweigh the potential of the project, su</w:t>
      </w:r>
      <w:r w:rsidR="003527DE">
        <w:rPr>
          <w:rFonts w:ascii="Times New Roman" w:hAnsi="Times New Roman" w:cs="Times New Roman"/>
          <w:sz w:val="24"/>
          <w:szCs w:val="24"/>
        </w:rPr>
        <w:t xml:space="preserve">ch as; small indirect economic influences e.g. integration, lower direct economic influences e.g. decreasing vacancy </w:t>
      </w:r>
      <w:r w:rsidR="00D91E00">
        <w:rPr>
          <w:rFonts w:ascii="Times New Roman" w:hAnsi="Times New Roman" w:cs="Times New Roman"/>
          <w:sz w:val="24"/>
          <w:szCs w:val="24"/>
        </w:rPr>
        <w:t>rates, and</w:t>
      </w:r>
      <w:r w:rsidR="00B8689E">
        <w:rPr>
          <w:rFonts w:ascii="Times New Roman" w:hAnsi="Times New Roman" w:cs="Times New Roman"/>
          <w:sz w:val="24"/>
          <w:szCs w:val="24"/>
        </w:rPr>
        <w:t xml:space="preserve"> a healthy construction inventory with increasing MLS sales in the local target market. </w:t>
      </w:r>
    </w:p>
    <w:p w:rsidR="00767273" w:rsidRDefault="00767273" w:rsidP="00AD10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7273" w:rsidRDefault="00767273" w:rsidP="00AD10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4F1" w:rsidRDefault="002144F1" w:rsidP="00AD10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4F1" w:rsidRDefault="002144F1" w:rsidP="00AD10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4F1" w:rsidRDefault="002144F1" w:rsidP="00AD10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4F1" w:rsidRDefault="002144F1" w:rsidP="00AD10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4F1" w:rsidRDefault="002144F1" w:rsidP="00AD10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4F1" w:rsidRDefault="002144F1" w:rsidP="00AD10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4F1" w:rsidRDefault="002144F1" w:rsidP="00AD10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4F1" w:rsidRPr="002144F1" w:rsidRDefault="002144F1" w:rsidP="002144F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144F1">
        <w:rPr>
          <w:rFonts w:ascii="Times New Roman" w:hAnsi="Times New Roman" w:cs="Times New Roman"/>
          <w:sz w:val="24"/>
          <w:szCs w:val="24"/>
        </w:rPr>
        <w:lastRenderedPageBreak/>
        <w:t>Page 1 of 1</w:t>
      </w:r>
    </w:p>
    <w:p w:rsidR="001E00C5" w:rsidRPr="00AD105A" w:rsidRDefault="001E00C5" w:rsidP="00AD105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05A">
        <w:rPr>
          <w:rFonts w:ascii="Times New Roman" w:hAnsi="Times New Roman" w:cs="Times New Roman"/>
          <w:b/>
          <w:sz w:val="24"/>
          <w:szCs w:val="24"/>
        </w:rPr>
        <w:t>Bibliography</w:t>
      </w:r>
    </w:p>
    <w:p w:rsidR="00D67037" w:rsidRPr="00D67037" w:rsidRDefault="00D67037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67037">
        <w:rPr>
          <w:rFonts w:ascii="Times New Roman" w:hAnsi="Times New Roman" w:cs="Times New Roman"/>
          <w:b/>
          <w:sz w:val="24"/>
          <w:szCs w:val="24"/>
        </w:rPr>
        <w:t>Canadian Mortgage and Housing Corporation</w:t>
      </w:r>
    </w:p>
    <w:p w:rsidR="00D10B16" w:rsidRDefault="00D10B16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B16">
        <w:rPr>
          <w:rFonts w:ascii="Times New Roman" w:hAnsi="Times New Roman" w:cs="Times New Roman"/>
          <w:sz w:val="24"/>
          <w:szCs w:val="24"/>
        </w:rPr>
        <w:t>https://www03.cmhc-schl.gc.ca/hmip-pimh/en/TableMapChart/Table?TableId=1.9.2.3&amp;GeographyId=4460&amp;GeographyTypeId=3&amp;DisplayAs=Table&amp;GeograghyName=Nanaimo#Publication/1/1/Canada</w:t>
      </w:r>
    </w:p>
    <w:p w:rsidR="00D67037" w:rsidRPr="00D67037" w:rsidRDefault="00D67037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67037">
        <w:rPr>
          <w:rFonts w:ascii="Times New Roman" w:hAnsi="Times New Roman" w:cs="Times New Roman"/>
          <w:b/>
          <w:sz w:val="24"/>
          <w:szCs w:val="24"/>
        </w:rPr>
        <w:t>Statistics Canada</w:t>
      </w:r>
    </w:p>
    <w:p w:rsidR="00D10B16" w:rsidRDefault="00D10B16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B16">
        <w:rPr>
          <w:rFonts w:ascii="Times New Roman" w:hAnsi="Times New Roman" w:cs="Times New Roman"/>
          <w:sz w:val="24"/>
          <w:szCs w:val="24"/>
        </w:rPr>
        <w:t>http://www.statcan.gc.ca/tables-tableaux/sum-som/l01/met01/met131-eng.htm</w:t>
      </w:r>
    </w:p>
    <w:p w:rsidR="00254580" w:rsidRPr="00D67037" w:rsidRDefault="00D67037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67037">
        <w:rPr>
          <w:rFonts w:ascii="Times New Roman" w:hAnsi="Times New Roman" w:cs="Times New Roman"/>
          <w:b/>
          <w:sz w:val="24"/>
          <w:szCs w:val="24"/>
        </w:rPr>
        <w:t>Municipal Services</w:t>
      </w:r>
    </w:p>
    <w:p w:rsidR="001E00C5" w:rsidRDefault="00D10B16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B16">
        <w:rPr>
          <w:rFonts w:ascii="Times New Roman" w:hAnsi="Times New Roman" w:cs="Times New Roman"/>
          <w:sz w:val="24"/>
          <w:szCs w:val="24"/>
        </w:rPr>
        <w:t>http://www.investnanaimo.com/cms.asp?wpID=121</w:t>
      </w:r>
    </w:p>
    <w:p w:rsidR="00254580" w:rsidRDefault="00254580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4580">
        <w:rPr>
          <w:rFonts w:ascii="Times New Roman" w:hAnsi="Times New Roman" w:cs="Times New Roman"/>
          <w:sz w:val="24"/>
          <w:szCs w:val="24"/>
        </w:rPr>
        <w:t>http://www.investnanaimo.com/cms.asp?wpID=14</w:t>
      </w:r>
    </w:p>
    <w:p w:rsidR="004A00EF" w:rsidRDefault="004A00EF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00EF">
        <w:rPr>
          <w:rFonts w:ascii="Times New Roman" w:hAnsi="Times New Roman" w:cs="Times New Roman"/>
          <w:sz w:val="24"/>
          <w:szCs w:val="24"/>
        </w:rPr>
        <w:t>http://www.investnanaimo.com/cms/wpattachments/wpID109atID110.pdf</w:t>
      </w:r>
    </w:p>
    <w:p w:rsidR="00002A06" w:rsidRDefault="00002A06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2A06">
        <w:rPr>
          <w:rFonts w:ascii="Times New Roman" w:hAnsi="Times New Roman" w:cs="Times New Roman"/>
          <w:sz w:val="24"/>
          <w:szCs w:val="24"/>
        </w:rPr>
        <w:t>http://www.nanaimo.ca/assets/Departments/Economic~Development/Why~Nanaimo/CommunityProfile.pdf</w:t>
      </w:r>
    </w:p>
    <w:p w:rsidR="00D67037" w:rsidRPr="00D67037" w:rsidRDefault="00D67037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67037">
        <w:rPr>
          <w:rFonts w:ascii="Times New Roman" w:hAnsi="Times New Roman" w:cs="Times New Roman"/>
          <w:b/>
          <w:sz w:val="24"/>
          <w:szCs w:val="24"/>
        </w:rPr>
        <w:t>MLS Listings</w:t>
      </w:r>
    </w:p>
    <w:p w:rsidR="001A68A9" w:rsidRDefault="00D10B16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B16">
        <w:rPr>
          <w:rFonts w:ascii="Times New Roman" w:hAnsi="Times New Roman" w:cs="Times New Roman"/>
          <w:sz w:val="24"/>
          <w:szCs w:val="24"/>
        </w:rPr>
        <w:t>http://www.realtor.ca/map.aspx#CultureId=1&amp;ApplicationId=1&amp;RecordsPerPage=9&amp;MaximumResults=9&amp;PropertyTypeId=300&amp;PriceMin=150000&amp;PriceMax=275000&amp;TransactionTypeId=2&amp;StoreyRange=0-0&amp;BuildingTypeId=17&amp;BedRange=0-0&amp;BathRange=0-0&amp;NumberofDays=365&amp;OwnershipTypeGroupId=2&amp;LongitudeMin=-124.08676838809825&amp;LongitudeMax=-123.95089840823985&amp;LatitudeMin=49.194255966981984&amp;LatitudeMax=49.237762700749926&amp;SortOrder=A&amp;SortBy=1&amp;viewState=m&amp;CurrentPage=1</w:t>
      </w:r>
    </w:p>
    <w:p w:rsidR="00CF174F" w:rsidRDefault="00CF174F" w:rsidP="004A19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F174F">
        <w:rPr>
          <w:rFonts w:ascii="Times New Roman" w:hAnsi="Times New Roman" w:cs="Times New Roman"/>
          <w:b/>
          <w:sz w:val="24"/>
          <w:szCs w:val="24"/>
        </w:rPr>
        <w:t>VIREB</w:t>
      </w:r>
    </w:p>
    <w:p w:rsidR="00CF174F" w:rsidRDefault="00CF174F" w:rsidP="004A19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F174F">
        <w:rPr>
          <w:rFonts w:ascii="Times New Roman" w:hAnsi="Times New Roman" w:cs="Times New Roman"/>
          <w:sz w:val="24"/>
          <w:szCs w:val="24"/>
        </w:rPr>
        <w:t>http://www.vireb.com/index.php?page=20</w:t>
      </w:r>
    </w:p>
    <w:p w:rsidR="0031549D" w:rsidRPr="0031549D" w:rsidRDefault="0031549D" w:rsidP="0031549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549D">
        <w:rPr>
          <w:rFonts w:ascii="Times New Roman" w:hAnsi="Times New Roman" w:cs="Times New Roman"/>
          <w:sz w:val="24"/>
          <w:szCs w:val="24"/>
        </w:rPr>
        <w:lastRenderedPageBreak/>
        <w:t>Page 1 of 10</w:t>
      </w:r>
    </w:p>
    <w:p w:rsidR="0031549D" w:rsidRDefault="0031549D" w:rsidP="00CB524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Appendix</w:t>
      </w:r>
    </w:p>
    <w:p w:rsidR="00F33490" w:rsidRDefault="00F33490" w:rsidP="00F52E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1.1 </w:t>
      </w:r>
      <w:r w:rsidR="00B26C30">
        <w:rPr>
          <w:rFonts w:ascii="Times New Roman" w:hAnsi="Times New Roman" w:cs="Times New Roman"/>
          <w:b/>
          <w:sz w:val="24"/>
          <w:szCs w:val="24"/>
        </w:rPr>
        <w:t xml:space="preserve">&amp; 1.2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3C3B64">
        <w:rPr>
          <w:rFonts w:ascii="Times New Roman" w:hAnsi="Times New Roman" w:cs="Times New Roman"/>
          <w:sz w:val="24"/>
          <w:szCs w:val="24"/>
        </w:rPr>
        <w:t>Site Photos</w:t>
      </w:r>
    </w:p>
    <w:p w:rsidR="0021168F" w:rsidRPr="00CB5249" w:rsidRDefault="00F33490" w:rsidP="00CB524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w:drawing>
          <wp:inline distT="0" distB="0" distL="0" distR="0">
            <wp:extent cx="5234023" cy="2360428"/>
            <wp:effectExtent l="19050" t="0" r="4727" b="0"/>
            <wp:docPr id="2" name="Picture 2" descr="C:\Users\Rick\Dropbox\Screenshots\4900 Uplands Drive Backs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\Dropbox\Screenshots\4900 Uplands Drive Backsi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91" cy="236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CA" w:eastAsia="en-CA"/>
        </w:rPr>
        <w:drawing>
          <wp:inline distT="0" distB="0" distL="0" distR="0">
            <wp:extent cx="5254699" cy="2358269"/>
            <wp:effectExtent l="19050" t="0" r="3101" b="0"/>
            <wp:docPr id="1" name="Picture 1" descr="C:\Users\Rick\Dropbox\Screenshots\4900 Uplands Dr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\Dropbox\Screenshots\4900 Uplands Driv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43" cy="236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39C" w:rsidRDefault="0049739C" w:rsidP="0049739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739C" w:rsidRDefault="0049739C" w:rsidP="0049739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739C" w:rsidRDefault="0049739C" w:rsidP="0049739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739C" w:rsidRDefault="0049739C" w:rsidP="0049739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9739C" w:rsidRDefault="0049739C" w:rsidP="0049739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549D" w:rsidRDefault="0031549D" w:rsidP="0049739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549D" w:rsidRPr="0031549D" w:rsidRDefault="0031549D" w:rsidP="0031549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549D">
        <w:rPr>
          <w:rFonts w:ascii="Times New Roman" w:hAnsi="Times New Roman" w:cs="Times New Roman"/>
          <w:sz w:val="24"/>
          <w:szCs w:val="24"/>
        </w:rPr>
        <w:lastRenderedPageBreak/>
        <w:t>Page 2 of 10</w:t>
      </w:r>
    </w:p>
    <w:p w:rsidR="00B26C30" w:rsidRDefault="00F52E09" w:rsidP="004973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2E09">
        <w:rPr>
          <w:rFonts w:ascii="Times New Roman" w:hAnsi="Times New Roman" w:cs="Times New Roman"/>
          <w:b/>
          <w:sz w:val="24"/>
          <w:szCs w:val="24"/>
        </w:rPr>
        <w:t xml:space="preserve">Figure 1.3 - </w:t>
      </w:r>
      <w:r w:rsidR="002903E9">
        <w:rPr>
          <w:rFonts w:ascii="Times New Roman" w:hAnsi="Times New Roman" w:cs="Times New Roman"/>
          <w:sz w:val="24"/>
          <w:szCs w:val="24"/>
        </w:rPr>
        <w:t xml:space="preserve">Local, Regional, and National </w:t>
      </w:r>
      <w:r w:rsidRPr="00F52E09">
        <w:rPr>
          <w:rFonts w:ascii="Times New Roman" w:hAnsi="Times New Roman" w:cs="Times New Roman"/>
          <w:sz w:val="24"/>
          <w:szCs w:val="24"/>
        </w:rPr>
        <w:t>Condominium Starts</w:t>
      </w:r>
      <w:r w:rsidR="00F33490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5407631" cy="2304989"/>
            <wp:effectExtent l="19050" t="0" r="2569" b="0"/>
            <wp:docPr id="5" name="Picture 5" descr="C:\Users\Rick\Dropbox\Screenshots\Nan Historic Condo St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Dropbox\Screenshots\Nan Historic Condo Start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31" cy="230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5D3" w:rsidRPr="004435D3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5394377" cy="2608810"/>
            <wp:effectExtent l="19050" t="0" r="0" b="0"/>
            <wp:docPr id="24" name="Picture 14" descr="C:\Users\Rick\Dropbox\Screenshots\BC Historic Condo St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ck\Dropbox\Screenshots\BC Historic Condo Start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77" cy="260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C30" w:rsidRPr="00B26C30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5392337" cy="2662971"/>
            <wp:effectExtent l="19050" t="0" r="0" b="0"/>
            <wp:docPr id="25" name="Picture 19" descr="C:\Users\Rick\Dropbox\Screenshots\Canada historic condo st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ick\Dropbox\Screenshots\Canada historic condo start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37" cy="266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9D" w:rsidRPr="0031549D" w:rsidRDefault="0031549D" w:rsidP="0031549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549D">
        <w:rPr>
          <w:rFonts w:ascii="Times New Roman" w:hAnsi="Times New Roman" w:cs="Times New Roman"/>
          <w:sz w:val="24"/>
          <w:szCs w:val="24"/>
        </w:rPr>
        <w:lastRenderedPageBreak/>
        <w:t>Page 3 of 10</w:t>
      </w:r>
    </w:p>
    <w:p w:rsidR="00892529" w:rsidRDefault="00F52E09" w:rsidP="008925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2E09">
        <w:rPr>
          <w:rFonts w:ascii="Times New Roman" w:hAnsi="Times New Roman" w:cs="Times New Roman"/>
          <w:b/>
          <w:sz w:val="24"/>
          <w:szCs w:val="24"/>
        </w:rPr>
        <w:t>Figure 1.4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903E9">
        <w:rPr>
          <w:rFonts w:ascii="Times New Roman" w:hAnsi="Times New Roman" w:cs="Times New Roman"/>
          <w:sz w:val="24"/>
          <w:szCs w:val="24"/>
        </w:rPr>
        <w:t xml:space="preserve">Local, Regional, and National </w:t>
      </w:r>
      <w:r>
        <w:rPr>
          <w:rFonts w:ascii="Times New Roman" w:hAnsi="Times New Roman" w:cs="Times New Roman"/>
          <w:sz w:val="24"/>
          <w:szCs w:val="24"/>
        </w:rPr>
        <w:t>Condominium Absorption Rates</w:t>
      </w:r>
      <w:r w:rsidR="00F33490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3667811" cy="2840018"/>
            <wp:effectExtent l="19050" t="0" r="8839" b="0"/>
            <wp:docPr id="4" name="Picture 4" descr="C:\Users\Rick\Dropbox\Screenshots\Nan condo absor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ck\Dropbox\Screenshots\Nan condo absorpti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11" cy="284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808" w:rsidRPr="00266808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4257675" cy="2340537"/>
            <wp:effectExtent l="19050" t="0" r="9525" b="0"/>
            <wp:docPr id="26" name="Picture 13" descr="C:\Users\Rick\Dropbox\Screenshots\BC condo absor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ck\Dropbox\Screenshots\BC condo absorptio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35" cy="234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39C" w:rsidRPr="0049739C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4241921" cy="2339568"/>
            <wp:effectExtent l="19050" t="0" r="6229" b="0"/>
            <wp:docPr id="27" name="Picture 18" descr="C:\Users\Rick\Dropbox\Screenshots\Canada conda absor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ick\Dropbox\Screenshots\Canada conda absorptio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085" cy="234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9D" w:rsidRPr="0031549D" w:rsidRDefault="0031549D" w:rsidP="0031549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549D">
        <w:rPr>
          <w:rFonts w:ascii="Times New Roman" w:hAnsi="Times New Roman" w:cs="Times New Roman"/>
          <w:sz w:val="24"/>
          <w:szCs w:val="24"/>
        </w:rPr>
        <w:lastRenderedPageBreak/>
        <w:t>Page 4 of 10</w:t>
      </w:r>
    </w:p>
    <w:p w:rsidR="001E00C5" w:rsidRDefault="00F52E09" w:rsidP="0089252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2E09">
        <w:rPr>
          <w:rFonts w:ascii="Times New Roman" w:hAnsi="Times New Roman" w:cs="Times New Roman"/>
          <w:b/>
          <w:sz w:val="24"/>
          <w:szCs w:val="24"/>
        </w:rPr>
        <w:t>Figure 1.5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2903E9">
        <w:rPr>
          <w:rFonts w:ascii="Times New Roman" w:hAnsi="Times New Roman" w:cs="Times New Roman"/>
          <w:sz w:val="24"/>
          <w:szCs w:val="24"/>
        </w:rPr>
        <w:t>Local, Regional, and National</w:t>
      </w:r>
      <w:r w:rsidR="004F408C">
        <w:rPr>
          <w:rFonts w:ascii="Times New Roman" w:hAnsi="Times New Roman" w:cs="Times New Roman"/>
          <w:sz w:val="24"/>
          <w:szCs w:val="24"/>
        </w:rPr>
        <w:t xml:space="preserve"> Condominium Construction</w:t>
      </w:r>
      <w:r>
        <w:rPr>
          <w:rFonts w:ascii="Times New Roman" w:hAnsi="Times New Roman" w:cs="Times New Roman"/>
          <w:sz w:val="24"/>
          <w:szCs w:val="24"/>
        </w:rPr>
        <w:t xml:space="preserve"> Inventory</w:t>
      </w:r>
      <w:r w:rsidR="00F33490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4607643" cy="2456121"/>
            <wp:effectExtent l="19050" t="0" r="2457" b="0"/>
            <wp:docPr id="3" name="Picture 3" descr="C:\Users\Rick\Dropbox\Screenshots\Nan historic const inven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ck\Dropbox\Screenshots\Nan historic const inventor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71" cy="24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529" w:rsidRPr="00892529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4565960" cy="2539457"/>
            <wp:effectExtent l="19050" t="0" r="6040" b="0"/>
            <wp:docPr id="28" name="Picture 15" descr="C:\Users\Rick\Dropbox\Screenshots\BC historic const inven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ck\Dropbox\Screenshots\BC historic const inventory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01" cy="253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2529" w:rsidRPr="00892529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4563583" cy="2553677"/>
            <wp:effectExtent l="19050" t="0" r="8417" b="0"/>
            <wp:docPr id="29" name="Picture 20" descr="C:\Users\Rick\Dropbox\Screenshots\Canada historic const inven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ick\Dropbox\Screenshots\Canada historic const inventor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97" cy="25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49D" w:rsidRPr="0031549D" w:rsidRDefault="0031549D" w:rsidP="0031549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549D">
        <w:rPr>
          <w:rFonts w:ascii="Times New Roman" w:hAnsi="Times New Roman" w:cs="Times New Roman"/>
          <w:sz w:val="24"/>
          <w:szCs w:val="24"/>
        </w:rPr>
        <w:lastRenderedPageBreak/>
        <w:t>Page 5 of 10</w:t>
      </w:r>
    </w:p>
    <w:p w:rsidR="00D717A3" w:rsidRDefault="00D717A3" w:rsidP="00D717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6191">
        <w:rPr>
          <w:rFonts w:ascii="Times New Roman" w:hAnsi="Times New Roman" w:cs="Times New Roman"/>
          <w:b/>
          <w:sz w:val="24"/>
          <w:szCs w:val="24"/>
        </w:rPr>
        <w:t>Figure 1.</w:t>
      </w:r>
      <w:r w:rsidR="00846B71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- Local Vacancy </w:t>
      </w:r>
      <w:proofErr w:type="gramStart"/>
      <w:r>
        <w:rPr>
          <w:rFonts w:ascii="Times New Roman" w:hAnsi="Times New Roman" w:cs="Times New Roman"/>
          <w:sz w:val="24"/>
          <w:szCs w:val="24"/>
        </w:rPr>
        <w:t>By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Unit Type</w: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5810617" cy="5050465"/>
            <wp:effectExtent l="19050" t="0" r="0" b="0"/>
            <wp:docPr id="32" name="Picture 7" descr="C:\Users\Rick\Dropbox\Screenshots\Nan vacan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k\Dropbox\Screenshots\Nan vacanc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87" cy="506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A3" w:rsidRDefault="00D717A3" w:rsidP="00D717A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549D" w:rsidRDefault="0031549D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549D" w:rsidRDefault="0031549D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549D" w:rsidRDefault="0031549D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549D" w:rsidRDefault="0031549D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549D" w:rsidRDefault="0031549D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1549D" w:rsidRPr="0031549D" w:rsidRDefault="0031549D" w:rsidP="0031549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Page 6 of 10</w:t>
      </w:r>
    </w:p>
    <w:p w:rsidR="00D717A3" w:rsidRDefault="00D717A3" w:rsidP="00D717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66F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846B71">
        <w:rPr>
          <w:rFonts w:ascii="Times New Roman" w:hAnsi="Times New Roman" w:cs="Times New Roman"/>
          <w:b/>
          <w:sz w:val="24"/>
          <w:szCs w:val="24"/>
        </w:rPr>
        <w:t>1.7</w:t>
      </w:r>
      <w:r>
        <w:rPr>
          <w:rFonts w:ascii="Times New Roman" w:hAnsi="Times New Roman" w:cs="Times New Roman"/>
          <w:sz w:val="24"/>
          <w:szCs w:val="24"/>
        </w:rPr>
        <w:t xml:space="preserve"> - Regional and National Total Vacancy Rates</w:t>
      </w:r>
      <w:r w:rsidRPr="00F166F9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5942363" cy="2534947"/>
            <wp:effectExtent l="19050" t="0" r="1237" b="0"/>
            <wp:docPr id="33" name="Picture 12" descr="C:\Users\Rick\Dropbox\Screenshots\BC vacan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ck\Dropbox\Screenshots\BC vacanc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2" cy="253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6F9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5943600" cy="2517555"/>
            <wp:effectExtent l="19050" t="0" r="0" b="0"/>
            <wp:docPr id="34" name="Picture 17" descr="C:\Users\Rick\Dropbox\Screenshots\Canada vacan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ck\Dropbox\Screenshots\Canada vacancy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E7" w:rsidRDefault="00770BE7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0BE7" w:rsidRDefault="00770BE7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0BE7" w:rsidRDefault="00770BE7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0BE7" w:rsidRDefault="00770BE7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0BE7" w:rsidRDefault="00770BE7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0BE7" w:rsidRDefault="00770BE7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70BE7" w:rsidRPr="00770BE7" w:rsidRDefault="00770BE7" w:rsidP="00770BE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Page 7 of 10</w:t>
      </w:r>
    </w:p>
    <w:p w:rsidR="00242FB9" w:rsidRDefault="00D17C29" w:rsidP="00D717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7C29">
        <w:rPr>
          <w:rFonts w:ascii="Times New Roman" w:hAnsi="Times New Roman" w:cs="Times New Roman"/>
          <w:b/>
          <w:sz w:val="24"/>
          <w:szCs w:val="24"/>
        </w:rPr>
        <w:t>Figure 1.</w:t>
      </w:r>
      <w:r w:rsidR="00846B71">
        <w:rPr>
          <w:rFonts w:ascii="Times New Roman" w:hAnsi="Times New Roman" w:cs="Times New Roman"/>
          <w:b/>
          <w:sz w:val="24"/>
          <w:szCs w:val="24"/>
        </w:rPr>
        <w:t xml:space="preserve">8 </w:t>
      </w:r>
      <w:r>
        <w:rPr>
          <w:rFonts w:ascii="Times New Roman" w:hAnsi="Times New Roman" w:cs="Times New Roman"/>
          <w:sz w:val="24"/>
          <w:szCs w:val="24"/>
        </w:rPr>
        <w:t xml:space="preserve">- Local </w:t>
      </w:r>
      <w:r w:rsidR="005F7767">
        <w:rPr>
          <w:rFonts w:ascii="Times New Roman" w:hAnsi="Times New Roman" w:cs="Times New Roman"/>
          <w:sz w:val="24"/>
          <w:szCs w:val="24"/>
        </w:rPr>
        <w:t>Income Distribution</w: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3638550" cy="2742853"/>
            <wp:effectExtent l="19050" t="0" r="0" b="0"/>
            <wp:docPr id="10" name="Picture 10" descr="C:\Users\Rick\Dropbox\Screenshots\Nan Income by sour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ck\Dropbox\Screenshots\Nan Income by sourc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4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A3" w:rsidRDefault="00C224FD" w:rsidP="00D717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06191">
        <w:rPr>
          <w:rFonts w:ascii="Times New Roman" w:hAnsi="Times New Roman" w:cs="Times New Roman"/>
          <w:b/>
          <w:sz w:val="24"/>
          <w:szCs w:val="24"/>
        </w:rPr>
        <w:t>Figure 1.</w:t>
      </w:r>
      <w:r w:rsidR="00846B71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- L</w:t>
      </w:r>
      <w:r w:rsidR="00A06191">
        <w:rPr>
          <w:rFonts w:ascii="Times New Roman" w:hAnsi="Times New Roman" w:cs="Times New Roman"/>
          <w:sz w:val="24"/>
          <w:szCs w:val="24"/>
        </w:rPr>
        <w:t>ocal Market Project Competition</w:t>
      </w:r>
      <w:r w:rsidR="00D17C29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5086960" cy="4328692"/>
            <wp:effectExtent l="19050" t="0" r="0" b="0"/>
            <wp:docPr id="8" name="Picture 8" descr="C:\Users\Rick\Dropbox\Screenshots\Nan Competitive mark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ck\Dropbox\Screenshots\Nan Competitive market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31" cy="433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AA" w:rsidRPr="00B96EAA" w:rsidRDefault="00B96EAA" w:rsidP="00B96EAA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Page 8 of 10</w:t>
      </w:r>
    </w:p>
    <w:p w:rsidR="00D17C29" w:rsidRDefault="009F11E7" w:rsidP="00D717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11E7">
        <w:rPr>
          <w:rFonts w:ascii="Times New Roman" w:hAnsi="Times New Roman" w:cs="Times New Roman"/>
          <w:b/>
          <w:sz w:val="24"/>
          <w:szCs w:val="24"/>
        </w:rPr>
        <w:t>Figure 2.1</w:t>
      </w:r>
      <w:r w:rsidR="00A06191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Local Condominium Listing to Sales Ratios</w:t>
      </w:r>
      <w:r w:rsidR="00D17C29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5148373" cy="3754019"/>
            <wp:effectExtent l="19050" t="0" r="0" b="0"/>
            <wp:docPr id="11" name="Picture 11" descr="C:\Users\Rick\Dropbox\Screenshots\Nan Sales to listing rati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ck\Dropbox\Screenshots\Nan Sales to listing ratios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73" cy="3754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A3" w:rsidRDefault="00D717A3" w:rsidP="00D717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2FB9">
        <w:rPr>
          <w:rFonts w:ascii="Times New Roman" w:hAnsi="Times New Roman" w:cs="Times New Roman"/>
          <w:b/>
          <w:sz w:val="24"/>
          <w:szCs w:val="24"/>
        </w:rPr>
        <w:t>Figure 2.2</w:t>
      </w:r>
      <w:r>
        <w:rPr>
          <w:rFonts w:ascii="Times New Roman" w:hAnsi="Times New Roman" w:cs="Times New Roman"/>
          <w:sz w:val="24"/>
          <w:szCs w:val="24"/>
        </w:rPr>
        <w:t xml:space="preserve"> - Regional Migration/ Population &amp; Demographic Growth</w:t>
      </w:r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5148373" cy="3304712"/>
            <wp:effectExtent l="19050" t="0" r="0" b="0"/>
            <wp:docPr id="36" name="Picture 16" descr="C:\Users\Rick\Dropbox\Screenshots\BC Mig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ck\Dropbox\Screenshots\BC Migratio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95" cy="331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E62" w:rsidRPr="00525E62" w:rsidRDefault="00525E62" w:rsidP="00525E62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Page 9 of 10</w:t>
      </w:r>
    </w:p>
    <w:p w:rsidR="00D717A3" w:rsidRDefault="00D717A3" w:rsidP="00D717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24FD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7A4FF8">
        <w:rPr>
          <w:rFonts w:ascii="Times New Roman" w:hAnsi="Times New Roman" w:cs="Times New Roman"/>
          <w:b/>
          <w:sz w:val="24"/>
          <w:szCs w:val="24"/>
        </w:rPr>
        <w:t>2.3</w:t>
      </w:r>
      <w:r>
        <w:rPr>
          <w:rFonts w:ascii="Times New Roman" w:hAnsi="Times New Roman" w:cs="Times New Roman"/>
          <w:sz w:val="24"/>
          <w:szCs w:val="24"/>
        </w:rPr>
        <w:t xml:space="preserve"> - Local Employment Growth &amp; Distribution</w:t>
      </w:r>
      <w:r w:rsidRPr="00D717A3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5349735" cy="4294022"/>
            <wp:effectExtent l="19050" t="0" r="3315" b="0"/>
            <wp:docPr id="35" name="Picture 9" descr="C:\Users\Rick\Dropbox\Screenshots\Nan employment growth and distrib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ck\Dropbox\Screenshots\Nan employment growth and distributio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00" cy="430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30" w:rsidRDefault="00A76F30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76F30" w:rsidRDefault="00A76F30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76F30" w:rsidRDefault="00A76F30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76F30" w:rsidRDefault="00A76F30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76F30" w:rsidRDefault="00A76F30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76F30" w:rsidRDefault="00A76F30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76F30" w:rsidRDefault="00A76F30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76F30" w:rsidRDefault="00A76F30" w:rsidP="00D717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76F30" w:rsidRPr="00A76F30" w:rsidRDefault="00A76F30" w:rsidP="00A76F3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Page 10 of 10</w:t>
      </w:r>
    </w:p>
    <w:p w:rsidR="008B16DF" w:rsidRPr="005D1C5F" w:rsidRDefault="00D42A5E" w:rsidP="00D717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1AC0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7A4FF8">
        <w:rPr>
          <w:rFonts w:ascii="Times New Roman" w:hAnsi="Times New Roman" w:cs="Times New Roman"/>
          <w:b/>
          <w:sz w:val="24"/>
          <w:szCs w:val="24"/>
        </w:rPr>
        <w:t>2.4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D717A3">
        <w:rPr>
          <w:rFonts w:ascii="Times New Roman" w:hAnsi="Times New Roman" w:cs="Times New Roman"/>
          <w:sz w:val="24"/>
          <w:szCs w:val="24"/>
        </w:rPr>
        <w:t xml:space="preserve">Regional and </w:t>
      </w:r>
      <w:r w:rsidR="00161AC0">
        <w:rPr>
          <w:rFonts w:ascii="Times New Roman" w:hAnsi="Times New Roman" w:cs="Times New Roman"/>
          <w:sz w:val="24"/>
          <w:szCs w:val="24"/>
        </w:rPr>
        <w:t xml:space="preserve">National Employment </w:t>
      </w:r>
      <w:r w:rsidR="00D717A3">
        <w:rPr>
          <w:rFonts w:ascii="Times New Roman" w:hAnsi="Times New Roman" w:cs="Times New Roman"/>
          <w:sz w:val="24"/>
          <w:szCs w:val="24"/>
        </w:rPr>
        <w:t>Growth</w:t>
      </w:r>
      <w:r w:rsidR="0086499C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>
            <wp:extent cx="5849308" cy="6254496"/>
            <wp:effectExtent l="19050" t="0" r="0" b="0"/>
            <wp:docPr id="23" name="Picture 23" descr="C:\Users\Rick\Dropbox\Screenshots\All Employment 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ick\Dropbox\Screenshots\All Employment Info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23" cy="625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6DF" w:rsidRPr="005D1C5F" w:rsidSect="0098584D">
      <w:headerReference w:type="default" r:id="rId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0E4" w:rsidRDefault="009C30E4" w:rsidP="00F32206">
      <w:pPr>
        <w:spacing w:after="0" w:line="240" w:lineRule="auto"/>
      </w:pPr>
      <w:r>
        <w:separator/>
      </w:r>
    </w:p>
  </w:endnote>
  <w:endnote w:type="continuationSeparator" w:id="0">
    <w:p w:rsidR="009C30E4" w:rsidRDefault="009C30E4" w:rsidP="00F3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0E4" w:rsidRDefault="009C30E4" w:rsidP="00F32206">
      <w:pPr>
        <w:spacing w:after="0" w:line="240" w:lineRule="auto"/>
      </w:pPr>
      <w:r>
        <w:separator/>
      </w:r>
    </w:p>
  </w:footnote>
  <w:footnote w:type="continuationSeparator" w:id="0">
    <w:p w:rsidR="009C30E4" w:rsidRDefault="009C30E4" w:rsidP="00F3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49D" w:rsidRDefault="003154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86FA6"/>
    <w:multiLevelType w:val="hybridMultilevel"/>
    <w:tmpl w:val="0DA24482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" w15:restartNumberingAfterBreak="0">
    <w:nsid w:val="5B410E8C"/>
    <w:multiLevelType w:val="hybridMultilevel"/>
    <w:tmpl w:val="73B42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D72093C"/>
    <w:multiLevelType w:val="hybridMultilevel"/>
    <w:tmpl w:val="DFD8D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193F"/>
    <w:rsid w:val="00002A06"/>
    <w:rsid w:val="00003829"/>
    <w:rsid w:val="00033F63"/>
    <w:rsid w:val="0004146D"/>
    <w:rsid w:val="000726FC"/>
    <w:rsid w:val="00084C55"/>
    <w:rsid w:val="0008798D"/>
    <w:rsid w:val="000941E5"/>
    <w:rsid w:val="00094A97"/>
    <w:rsid w:val="000A16EE"/>
    <w:rsid w:val="000B5212"/>
    <w:rsid w:val="000C02E0"/>
    <w:rsid w:val="000C1C32"/>
    <w:rsid w:val="000C6628"/>
    <w:rsid w:val="000C74A9"/>
    <w:rsid w:val="000D1A5C"/>
    <w:rsid w:val="000E12E3"/>
    <w:rsid w:val="000E5CC8"/>
    <w:rsid w:val="00112BA6"/>
    <w:rsid w:val="00122A9A"/>
    <w:rsid w:val="0014461D"/>
    <w:rsid w:val="00150941"/>
    <w:rsid w:val="001615C6"/>
    <w:rsid w:val="00161AC0"/>
    <w:rsid w:val="00176798"/>
    <w:rsid w:val="001A68A9"/>
    <w:rsid w:val="001A6A6E"/>
    <w:rsid w:val="001B7A32"/>
    <w:rsid w:val="001E00C5"/>
    <w:rsid w:val="001E3C98"/>
    <w:rsid w:val="001E4B97"/>
    <w:rsid w:val="001E4FCC"/>
    <w:rsid w:val="00202073"/>
    <w:rsid w:val="00206DB8"/>
    <w:rsid w:val="00206E9E"/>
    <w:rsid w:val="00207E52"/>
    <w:rsid w:val="0021168F"/>
    <w:rsid w:val="002144F1"/>
    <w:rsid w:val="002214D1"/>
    <w:rsid w:val="0022751E"/>
    <w:rsid w:val="00234282"/>
    <w:rsid w:val="0024197A"/>
    <w:rsid w:val="00242FB9"/>
    <w:rsid w:val="002472E4"/>
    <w:rsid w:val="002505D3"/>
    <w:rsid w:val="00251DFF"/>
    <w:rsid w:val="00252FD7"/>
    <w:rsid w:val="00254580"/>
    <w:rsid w:val="00254BD1"/>
    <w:rsid w:val="00266808"/>
    <w:rsid w:val="002678D6"/>
    <w:rsid w:val="0027474A"/>
    <w:rsid w:val="00287AC9"/>
    <w:rsid w:val="002903E9"/>
    <w:rsid w:val="002955CE"/>
    <w:rsid w:val="002B5D95"/>
    <w:rsid w:val="002C6B06"/>
    <w:rsid w:val="002D1B28"/>
    <w:rsid w:val="00307FBA"/>
    <w:rsid w:val="00310797"/>
    <w:rsid w:val="003117B4"/>
    <w:rsid w:val="00315012"/>
    <w:rsid w:val="0031549D"/>
    <w:rsid w:val="00315730"/>
    <w:rsid w:val="003213DC"/>
    <w:rsid w:val="003338FE"/>
    <w:rsid w:val="00346609"/>
    <w:rsid w:val="003527DE"/>
    <w:rsid w:val="003602EE"/>
    <w:rsid w:val="003606A8"/>
    <w:rsid w:val="00364E96"/>
    <w:rsid w:val="00370108"/>
    <w:rsid w:val="00374F52"/>
    <w:rsid w:val="003753EE"/>
    <w:rsid w:val="00380C23"/>
    <w:rsid w:val="00386B4C"/>
    <w:rsid w:val="00397CC0"/>
    <w:rsid w:val="003A5975"/>
    <w:rsid w:val="003B0646"/>
    <w:rsid w:val="003C1A96"/>
    <w:rsid w:val="003C3B64"/>
    <w:rsid w:val="003E1367"/>
    <w:rsid w:val="003E46B9"/>
    <w:rsid w:val="003F6FC8"/>
    <w:rsid w:val="00410973"/>
    <w:rsid w:val="00414724"/>
    <w:rsid w:val="004252E3"/>
    <w:rsid w:val="004253F8"/>
    <w:rsid w:val="00432441"/>
    <w:rsid w:val="004435D3"/>
    <w:rsid w:val="00447F4A"/>
    <w:rsid w:val="004551FC"/>
    <w:rsid w:val="004639E9"/>
    <w:rsid w:val="00463D55"/>
    <w:rsid w:val="0046406D"/>
    <w:rsid w:val="0046476D"/>
    <w:rsid w:val="00472843"/>
    <w:rsid w:val="0048192B"/>
    <w:rsid w:val="0049739C"/>
    <w:rsid w:val="004A00EF"/>
    <w:rsid w:val="004A193F"/>
    <w:rsid w:val="004A1F13"/>
    <w:rsid w:val="004A67F9"/>
    <w:rsid w:val="004C06D4"/>
    <w:rsid w:val="004C0F5A"/>
    <w:rsid w:val="004D2B90"/>
    <w:rsid w:val="004F2581"/>
    <w:rsid w:val="004F3427"/>
    <w:rsid w:val="004F408C"/>
    <w:rsid w:val="00510E2D"/>
    <w:rsid w:val="00513981"/>
    <w:rsid w:val="0052086E"/>
    <w:rsid w:val="00522C72"/>
    <w:rsid w:val="00525E62"/>
    <w:rsid w:val="00531FB6"/>
    <w:rsid w:val="00532296"/>
    <w:rsid w:val="00556982"/>
    <w:rsid w:val="00570DA4"/>
    <w:rsid w:val="00573625"/>
    <w:rsid w:val="005763B5"/>
    <w:rsid w:val="00580A0F"/>
    <w:rsid w:val="005852A6"/>
    <w:rsid w:val="00585871"/>
    <w:rsid w:val="005A0E4D"/>
    <w:rsid w:val="005B23A8"/>
    <w:rsid w:val="005C0121"/>
    <w:rsid w:val="005C1843"/>
    <w:rsid w:val="005D0A2E"/>
    <w:rsid w:val="005D1C5F"/>
    <w:rsid w:val="005D46B9"/>
    <w:rsid w:val="005D4E47"/>
    <w:rsid w:val="005D7498"/>
    <w:rsid w:val="005F3AFC"/>
    <w:rsid w:val="005F7767"/>
    <w:rsid w:val="00611758"/>
    <w:rsid w:val="0061287E"/>
    <w:rsid w:val="006220EA"/>
    <w:rsid w:val="006258DA"/>
    <w:rsid w:val="00626BDC"/>
    <w:rsid w:val="00627818"/>
    <w:rsid w:val="00640F42"/>
    <w:rsid w:val="006437DC"/>
    <w:rsid w:val="00653FDF"/>
    <w:rsid w:val="00655FF3"/>
    <w:rsid w:val="006609EC"/>
    <w:rsid w:val="00672CB3"/>
    <w:rsid w:val="0068380E"/>
    <w:rsid w:val="00687514"/>
    <w:rsid w:val="00696501"/>
    <w:rsid w:val="006A1E05"/>
    <w:rsid w:val="006C5FAF"/>
    <w:rsid w:val="006D051E"/>
    <w:rsid w:val="006D797C"/>
    <w:rsid w:val="006E357E"/>
    <w:rsid w:val="006F3F48"/>
    <w:rsid w:val="00702F7D"/>
    <w:rsid w:val="00711C46"/>
    <w:rsid w:val="0072402F"/>
    <w:rsid w:val="00730DAF"/>
    <w:rsid w:val="00733EB3"/>
    <w:rsid w:val="00764EB0"/>
    <w:rsid w:val="00767273"/>
    <w:rsid w:val="00770BE7"/>
    <w:rsid w:val="0077445D"/>
    <w:rsid w:val="00775307"/>
    <w:rsid w:val="00776CAC"/>
    <w:rsid w:val="00780227"/>
    <w:rsid w:val="00781FDE"/>
    <w:rsid w:val="00791504"/>
    <w:rsid w:val="00793B7A"/>
    <w:rsid w:val="007A4FF8"/>
    <w:rsid w:val="007A665D"/>
    <w:rsid w:val="007B20EB"/>
    <w:rsid w:val="007B652A"/>
    <w:rsid w:val="007B6BE6"/>
    <w:rsid w:val="007D3E3A"/>
    <w:rsid w:val="007D6532"/>
    <w:rsid w:val="007D6930"/>
    <w:rsid w:val="007E650F"/>
    <w:rsid w:val="00802DDA"/>
    <w:rsid w:val="00813EE1"/>
    <w:rsid w:val="008306A1"/>
    <w:rsid w:val="008312B1"/>
    <w:rsid w:val="00831EF3"/>
    <w:rsid w:val="00846B71"/>
    <w:rsid w:val="00863F50"/>
    <w:rsid w:val="008646D9"/>
    <w:rsid w:val="0086499C"/>
    <w:rsid w:val="00872179"/>
    <w:rsid w:val="008748E9"/>
    <w:rsid w:val="00887B7B"/>
    <w:rsid w:val="00892529"/>
    <w:rsid w:val="0089359D"/>
    <w:rsid w:val="008A1C3C"/>
    <w:rsid w:val="008A2C57"/>
    <w:rsid w:val="008A40C1"/>
    <w:rsid w:val="008B16DF"/>
    <w:rsid w:val="008D1012"/>
    <w:rsid w:val="008D4DD6"/>
    <w:rsid w:val="008D4E3B"/>
    <w:rsid w:val="008D5BBE"/>
    <w:rsid w:val="008D77A8"/>
    <w:rsid w:val="008F4C96"/>
    <w:rsid w:val="0090294F"/>
    <w:rsid w:val="0090781A"/>
    <w:rsid w:val="009103D5"/>
    <w:rsid w:val="00923398"/>
    <w:rsid w:val="00930D07"/>
    <w:rsid w:val="00972436"/>
    <w:rsid w:val="00977C7F"/>
    <w:rsid w:val="0098584D"/>
    <w:rsid w:val="00987367"/>
    <w:rsid w:val="00994AB5"/>
    <w:rsid w:val="009A5066"/>
    <w:rsid w:val="009A57A6"/>
    <w:rsid w:val="009A7C26"/>
    <w:rsid w:val="009C30E4"/>
    <w:rsid w:val="009C61D3"/>
    <w:rsid w:val="009D0AC6"/>
    <w:rsid w:val="009D346A"/>
    <w:rsid w:val="009E51A3"/>
    <w:rsid w:val="009F11E7"/>
    <w:rsid w:val="00A02593"/>
    <w:rsid w:val="00A04F91"/>
    <w:rsid w:val="00A06191"/>
    <w:rsid w:val="00A06C88"/>
    <w:rsid w:val="00A07D1E"/>
    <w:rsid w:val="00A13C0F"/>
    <w:rsid w:val="00A23EAA"/>
    <w:rsid w:val="00A27742"/>
    <w:rsid w:val="00A318FF"/>
    <w:rsid w:val="00A40038"/>
    <w:rsid w:val="00A4422A"/>
    <w:rsid w:val="00A45677"/>
    <w:rsid w:val="00A505D1"/>
    <w:rsid w:val="00A76F30"/>
    <w:rsid w:val="00A85ABE"/>
    <w:rsid w:val="00AC343B"/>
    <w:rsid w:val="00AD105A"/>
    <w:rsid w:val="00AD163C"/>
    <w:rsid w:val="00B11C50"/>
    <w:rsid w:val="00B14A25"/>
    <w:rsid w:val="00B2224B"/>
    <w:rsid w:val="00B25D37"/>
    <w:rsid w:val="00B26C30"/>
    <w:rsid w:val="00B35BC4"/>
    <w:rsid w:val="00B70C84"/>
    <w:rsid w:val="00B76D83"/>
    <w:rsid w:val="00B778DE"/>
    <w:rsid w:val="00B81A35"/>
    <w:rsid w:val="00B8689E"/>
    <w:rsid w:val="00B96EAA"/>
    <w:rsid w:val="00B9792D"/>
    <w:rsid w:val="00BA3C7E"/>
    <w:rsid w:val="00BB1CF2"/>
    <w:rsid w:val="00BC5C1B"/>
    <w:rsid w:val="00BD4D70"/>
    <w:rsid w:val="00BF5901"/>
    <w:rsid w:val="00C11062"/>
    <w:rsid w:val="00C224FD"/>
    <w:rsid w:val="00C7294E"/>
    <w:rsid w:val="00C772E5"/>
    <w:rsid w:val="00C9125E"/>
    <w:rsid w:val="00CB16EC"/>
    <w:rsid w:val="00CB3B69"/>
    <w:rsid w:val="00CB5249"/>
    <w:rsid w:val="00CB7C4D"/>
    <w:rsid w:val="00CC55BC"/>
    <w:rsid w:val="00CD170B"/>
    <w:rsid w:val="00CD6550"/>
    <w:rsid w:val="00CD7ED1"/>
    <w:rsid w:val="00CE6B35"/>
    <w:rsid w:val="00CE6FA4"/>
    <w:rsid w:val="00CF174F"/>
    <w:rsid w:val="00D10B16"/>
    <w:rsid w:val="00D13941"/>
    <w:rsid w:val="00D17C29"/>
    <w:rsid w:val="00D20A14"/>
    <w:rsid w:val="00D27F93"/>
    <w:rsid w:val="00D30328"/>
    <w:rsid w:val="00D3244D"/>
    <w:rsid w:val="00D42A5E"/>
    <w:rsid w:val="00D45880"/>
    <w:rsid w:val="00D51EF9"/>
    <w:rsid w:val="00D67037"/>
    <w:rsid w:val="00D7011E"/>
    <w:rsid w:val="00D717A3"/>
    <w:rsid w:val="00D72621"/>
    <w:rsid w:val="00D8469E"/>
    <w:rsid w:val="00D91E00"/>
    <w:rsid w:val="00DB23E5"/>
    <w:rsid w:val="00DB2B31"/>
    <w:rsid w:val="00DB7441"/>
    <w:rsid w:val="00DC1819"/>
    <w:rsid w:val="00DC1C16"/>
    <w:rsid w:val="00DD65E8"/>
    <w:rsid w:val="00DF459B"/>
    <w:rsid w:val="00E159F0"/>
    <w:rsid w:val="00E270B4"/>
    <w:rsid w:val="00E31BFF"/>
    <w:rsid w:val="00E62502"/>
    <w:rsid w:val="00E72658"/>
    <w:rsid w:val="00E73956"/>
    <w:rsid w:val="00E8001E"/>
    <w:rsid w:val="00E86421"/>
    <w:rsid w:val="00EB2F3C"/>
    <w:rsid w:val="00EB79DF"/>
    <w:rsid w:val="00EE1192"/>
    <w:rsid w:val="00EE2213"/>
    <w:rsid w:val="00EE292D"/>
    <w:rsid w:val="00EF4D35"/>
    <w:rsid w:val="00F008AE"/>
    <w:rsid w:val="00F016A3"/>
    <w:rsid w:val="00F1550E"/>
    <w:rsid w:val="00F1568B"/>
    <w:rsid w:val="00F157C3"/>
    <w:rsid w:val="00F166F9"/>
    <w:rsid w:val="00F32206"/>
    <w:rsid w:val="00F333E1"/>
    <w:rsid w:val="00F33490"/>
    <w:rsid w:val="00F34399"/>
    <w:rsid w:val="00F377ED"/>
    <w:rsid w:val="00F41F29"/>
    <w:rsid w:val="00F52E09"/>
    <w:rsid w:val="00F54029"/>
    <w:rsid w:val="00F601B4"/>
    <w:rsid w:val="00F60F38"/>
    <w:rsid w:val="00F61DED"/>
    <w:rsid w:val="00F67DE1"/>
    <w:rsid w:val="00F71D3D"/>
    <w:rsid w:val="00F91605"/>
    <w:rsid w:val="00F97DC1"/>
    <w:rsid w:val="00FA4BEB"/>
    <w:rsid w:val="00FC0CF5"/>
    <w:rsid w:val="00FC1AB6"/>
    <w:rsid w:val="00FD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6E7F4"/>
  <w15:docId w15:val="{DD6B949C-16D6-4579-9E0A-49A3A620B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9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206"/>
  </w:style>
  <w:style w:type="paragraph" w:styleId="Footer">
    <w:name w:val="footer"/>
    <w:basedOn w:val="Normal"/>
    <w:link w:val="FooterChar"/>
    <w:uiPriority w:val="99"/>
    <w:unhideWhenUsed/>
    <w:rsid w:val="00F322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206"/>
  </w:style>
  <w:style w:type="paragraph" w:styleId="BalloonText">
    <w:name w:val="Balloon Text"/>
    <w:basedOn w:val="Normal"/>
    <w:link w:val="BalloonTextChar"/>
    <w:uiPriority w:val="99"/>
    <w:semiHidden/>
    <w:unhideWhenUsed/>
    <w:rsid w:val="00F3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13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1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1.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87577E-E645-46BD-BCDE-EB35BEEBD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9863</TotalTime>
  <Pages>17</Pages>
  <Words>1710</Words>
  <Characters>9747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Bryant</dc:creator>
  <cp:lastModifiedBy>Rick Bryant</cp:lastModifiedBy>
  <cp:revision>322</cp:revision>
  <dcterms:created xsi:type="dcterms:W3CDTF">2015-09-02T17:53:00Z</dcterms:created>
  <dcterms:modified xsi:type="dcterms:W3CDTF">2016-01-31T18:36:00Z</dcterms:modified>
</cp:coreProperties>
</file>