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2D49EC" w:rsidP="009D512E">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BUSI 446 Project 6</w:t>
      </w:r>
    </w:p>
    <w:p w:rsidR="002D49EC" w:rsidRPr="00DE0DC1" w:rsidRDefault="00561915" w:rsidP="009D512E">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The Marketing Plan</w:t>
      </w:r>
    </w:p>
    <w:p w:rsidR="006261CE" w:rsidRPr="00DE0DC1" w:rsidRDefault="006261C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Richard Bryant</w:t>
      </w:r>
    </w:p>
    <w:p w:rsidR="009D512E" w:rsidRPr="00DE0DC1" w:rsidRDefault="009D512E" w:rsidP="009D512E">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3404549</w:t>
      </w:r>
    </w:p>
    <w:p w:rsidR="009D512E" w:rsidRPr="00DE0DC1" w:rsidRDefault="002D49EC" w:rsidP="009D512E">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March 16</w:t>
      </w:r>
      <w:r w:rsidRPr="00DE0DC1">
        <w:rPr>
          <w:rFonts w:ascii="Times New Roman" w:hAnsi="Times New Roman" w:cs="Times New Roman"/>
          <w:sz w:val="24"/>
          <w:szCs w:val="24"/>
          <w:vertAlign w:val="superscript"/>
        </w:rPr>
        <w:t>th</w:t>
      </w:r>
      <w:r w:rsidRPr="00DE0DC1">
        <w:rPr>
          <w:rFonts w:ascii="Times New Roman" w:hAnsi="Times New Roman" w:cs="Times New Roman"/>
          <w:sz w:val="24"/>
          <w:szCs w:val="24"/>
        </w:rPr>
        <w:t>/2016</w:t>
      </w: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9D512E" w:rsidRPr="00DE0DC1" w:rsidRDefault="009D512E" w:rsidP="009D512E">
      <w:pPr>
        <w:spacing w:line="360" w:lineRule="auto"/>
        <w:jc w:val="center"/>
        <w:rPr>
          <w:rFonts w:ascii="Times New Roman" w:hAnsi="Times New Roman" w:cs="Times New Roman"/>
          <w:sz w:val="24"/>
          <w:szCs w:val="24"/>
        </w:rPr>
      </w:pPr>
    </w:p>
    <w:p w:rsidR="001A2AE6" w:rsidRPr="00DE0DC1" w:rsidRDefault="00BD10C9" w:rsidP="001A2AE6">
      <w:pPr>
        <w:spacing w:line="360" w:lineRule="auto"/>
        <w:jc w:val="right"/>
        <w:rPr>
          <w:rFonts w:ascii="Times New Roman" w:hAnsi="Times New Roman" w:cs="Times New Roman"/>
          <w:sz w:val="24"/>
          <w:szCs w:val="24"/>
        </w:rPr>
      </w:pPr>
      <w:r w:rsidRPr="00DE0DC1">
        <w:rPr>
          <w:rFonts w:ascii="Times New Roman" w:hAnsi="Times New Roman" w:cs="Times New Roman"/>
          <w:sz w:val="24"/>
          <w:szCs w:val="24"/>
        </w:rPr>
        <w:lastRenderedPageBreak/>
        <w:t xml:space="preserve">Page </w:t>
      </w:r>
      <w:r w:rsidR="001A2AE6" w:rsidRPr="00DE0DC1">
        <w:rPr>
          <w:rFonts w:ascii="Times New Roman" w:hAnsi="Times New Roman" w:cs="Times New Roman"/>
          <w:sz w:val="24"/>
          <w:szCs w:val="24"/>
        </w:rPr>
        <w:t>1</w:t>
      </w:r>
    </w:p>
    <w:p w:rsidR="00A93BF8" w:rsidRPr="00DE0DC1" w:rsidRDefault="00C80EC5" w:rsidP="00FE3081">
      <w:pPr>
        <w:spacing w:line="360" w:lineRule="auto"/>
        <w:rPr>
          <w:rFonts w:ascii="Times New Roman" w:hAnsi="Times New Roman" w:cs="Times New Roman"/>
          <w:b/>
          <w:i/>
          <w:color w:val="FF0000"/>
          <w:sz w:val="24"/>
          <w:szCs w:val="24"/>
        </w:rPr>
      </w:pPr>
      <w:r w:rsidRPr="00DE0DC1">
        <w:rPr>
          <w:rFonts w:ascii="Times New Roman" w:hAnsi="Times New Roman" w:cs="Times New Roman"/>
          <w:b/>
          <w:sz w:val="24"/>
          <w:szCs w:val="24"/>
        </w:rPr>
        <w:t>Goal</w:t>
      </w:r>
    </w:p>
    <w:p w:rsidR="009A5A22" w:rsidRPr="00DE0DC1" w:rsidRDefault="00AC38F5" w:rsidP="003C191E">
      <w:pPr>
        <w:spacing w:line="360" w:lineRule="auto"/>
        <w:rPr>
          <w:rFonts w:ascii="Times New Roman" w:hAnsi="Times New Roman" w:cs="Times New Roman"/>
          <w:sz w:val="24"/>
          <w:szCs w:val="24"/>
        </w:rPr>
      </w:pPr>
      <w:r w:rsidRPr="00DE0DC1">
        <w:rPr>
          <w:rFonts w:ascii="Times New Roman" w:hAnsi="Times New Roman" w:cs="Times New Roman"/>
          <w:sz w:val="24"/>
          <w:szCs w:val="24"/>
        </w:rPr>
        <w:tab/>
        <w:t xml:space="preserve">The target market for the Uplands Turner Tower marketing plan consists of </w:t>
      </w:r>
      <w:r w:rsidR="002420B4" w:rsidRPr="00DE0DC1">
        <w:rPr>
          <w:rFonts w:ascii="Times New Roman" w:hAnsi="Times New Roman" w:cs="Times New Roman"/>
          <w:sz w:val="24"/>
          <w:szCs w:val="24"/>
        </w:rPr>
        <w:t xml:space="preserve">retired empty nesters, first time buyers, and investors. </w:t>
      </w:r>
      <w:r w:rsidR="00993A23" w:rsidRPr="00DE0DC1">
        <w:rPr>
          <w:rFonts w:ascii="Times New Roman" w:hAnsi="Times New Roman" w:cs="Times New Roman"/>
          <w:sz w:val="24"/>
          <w:szCs w:val="24"/>
        </w:rPr>
        <w:t xml:space="preserve">As was mentioned in the prior market analysis for this development project, the market share is projected at 34% and it was recommended that this rate be decreased to increase project feasibility in the future. </w:t>
      </w:r>
      <w:r w:rsidR="005C245E" w:rsidRPr="00DE0DC1">
        <w:rPr>
          <w:rFonts w:ascii="Times New Roman" w:hAnsi="Times New Roman" w:cs="Times New Roman"/>
          <w:sz w:val="24"/>
          <w:szCs w:val="24"/>
        </w:rPr>
        <w:t xml:space="preserve">This market share goal is in competition with 92 units being built in the area, including the </w:t>
      </w:r>
      <w:r w:rsidR="0044321D" w:rsidRPr="00DE0DC1">
        <w:rPr>
          <w:rFonts w:ascii="Times New Roman" w:hAnsi="Times New Roman" w:cs="Times New Roman"/>
          <w:sz w:val="24"/>
          <w:szCs w:val="24"/>
        </w:rPr>
        <w:t>Studio NA condominium development, Seawalk Condominium Tower, and the L</w:t>
      </w:r>
      <w:r w:rsidR="005C245E" w:rsidRPr="00DE0DC1">
        <w:rPr>
          <w:rFonts w:ascii="Times New Roman" w:hAnsi="Times New Roman" w:cs="Times New Roman"/>
          <w:sz w:val="24"/>
          <w:szCs w:val="24"/>
        </w:rPr>
        <w:t>ongwood Residential development.</w:t>
      </w:r>
      <w:r w:rsidR="00F94864" w:rsidRPr="00DE0DC1">
        <w:rPr>
          <w:rFonts w:ascii="Times New Roman" w:hAnsi="Times New Roman" w:cs="Times New Roman"/>
          <w:sz w:val="24"/>
          <w:szCs w:val="24"/>
        </w:rPr>
        <w:t xml:space="preserve"> Our mark</w:t>
      </w:r>
      <w:r w:rsidR="002145E5" w:rsidRPr="00DE0DC1">
        <w:rPr>
          <w:rFonts w:ascii="Times New Roman" w:hAnsi="Times New Roman" w:cs="Times New Roman"/>
          <w:sz w:val="24"/>
          <w:szCs w:val="24"/>
        </w:rPr>
        <w:t xml:space="preserve">eting plan strategies therefore, </w:t>
      </w:r>
      <w:r w:rsidR="00F94864" w:rsidRPr="00DE0DC1">
        <w:rPr>
          <w:rFonts w:ascii="Times New Roman" w:hAnsi="Times New Roman" w:cs="Times New Roman"/>
          <w:sz w:val="24"/>
          <w:szCs w:val="24"/>
        </w:rPr>
        <w:t xml:space="preserve">will revolve around </w:t>
      </w:r>
      <w:r w:rsidR="008B14E9" w:rsidRPr="00DE0DC1">
        <w:rPr>
          <w:rFonts w:ascii="Times New Roman" w:hAnsi="Times New Roman" w:cs="Times New Roman"/>
          <w:sz w:val="24"/>
          <w:szCs w:val="24"/>
        </w:rPr>
        <w:t>accentuating our projects unique strengths that other pr</w:t>
      </w:r>
      <w:r w:rsidR="002D3218" w:rsidRPr="00DE0DC1">
        <w:rPr>
          <w:rFonts w:ascii="Times New Roman" w:hAnsi="Times New Roman" w:cs="Times New Roman"/>
          <w:sz w:val="24"/>
          <w:szCs w:val="24"/>
        </w:rPr>
        <w:t xml:space="preserve">ojects cannot stay competitive in. </w:t>
      </w:r>
      <w:r w:rsidR="00464E85" w:rsidRPr="00DE0DC1">
        <w:rPr>
          <w:rFonts w:ascii="Times New Roman" w:hAnsi="Times New Roman" w:cs="Times New Roman"/>
          <w:sz w:val="24"/>
          <w:szCs w:val="24"/>
        </w:rPr>
        <w:t xml:space="preserve">Bases on best practices, the Uplands Turner Tower projects marketing plan will illustrate the initial formulation of the marketing strategy. </w:t>
      </w:r>
    </w:p>
    <w:p w:rsidR="000B4575" w:rsidRPr="00DE0DC1" w:rsidRDefault="000B4575" w:rsidP="003C191E">
      <w:pPr>
        <w:spacing w:line="360" w:lineRule="auto"/>
        <w:rPr>
          <w:rFonts w:ascii="Times New Roman" w:hAnsi="Times New Roman" w:cs="Times New Roman"/>
          <w:sz w:val="24"/>
          <w:szCs w:val="24"/>
        </w:rPr>
      </w:pPr>
    </w:p>
    <w:p w:rsidR="00D401C9" w:rsidRPr="00DE0DC1" w:rsidRDefault="00D401C9" w:rsidP="003C191E">
      <w:pPr>
        <w:spacing w:line="360" w:lineRule="auto"/>
        <w:rPr>
          <w:rFonts w:ascii="Times New Roman" w:hAnsi="Times New Roman" w:cs="Times New Roman"/>
          <w:b/>
          <w:color w:val="00B050"/>
          <w:sz w:val="24"/>
          <w:szCs w:val="24"/>
        </w:rPr>
      </w:pPr>
      <w:r w:rsidRPr="00DE0DC1">
        <w:rPr>
          <w:rFonts w:ascii="Times New Roman" w:hAnsi="Times New Roman" w:cs="Times New Roman"/>
          <w:b/>
          <w:sz w:val="24"/>
          <w:szCs w:val="24"/>
        </w:rPr>
        <w:t>Objectives</w:t>
      </w:r>
    </w:p>
    <w:p w:rsidR="000B4575" w:rsidRPr="00DE0DC1" w:rsidRDefault="00C32F72" w:rsidP="00392B79">
      <w:pPr>
        <w:spacing w:line="360" w:lineRule="auto"/>
        <w:rPr>
          <w:rFonts w:ascii="Times New Roman" w:hAnsi="Times New Roman" w:cs="Times New Roman"/>
          <w:sz w:val="24"/>
          <w:szCs w:val="24"/>
        </w:rPr>
      </w:pPr>
      <w:r w:rsidRPr="00DE0DC1">
        <w:rPr>
          <w:rFonts w:ascii="Times New Roman" w:hAnsi="Times New Roman" w:cs="Times New Roman"/>
          <w:i/>
          <w:sz w:val="24"/>
          <w:szCs w:val="24"/>
        </w:rPr>
        <w:tab/>
      </w:r>
      <w:r w:rsidRPr="00DE0DC1">
        <w:rPr>
          <w:rFonts w:ascii="Times New Roman" w:hAnsi="Times New Roman" w:cs="Times New Roman"/>
          <w:sz w:val="24"/>
          <w:szCs w:val="24"/>
        </w:rPr>
        <w:t>The objectives for our marketing strategies include the price setting of our</w:t>
      </w:r>
      <w:r w:rsidR="00F36CC9" w:rsidRPr="00DE0DC1">
        <w:rPr>
          <w:rFonts w:ascii="Times New Roman" w:hAnsi="Times New Roman" w:cs="Times New Roman"/>
          <w:sz w:val="24"/>
          <w:szCs w:val="24"/>
        </w:rPr>
        <w:t xml:space="preserve"> suite types, the </w:t>
      </w:r>
      <w:r w:rsidR="00C70DAD" w:rsidRPr="00DE0DC1">
        <w:rPr>
          <w:rFonts w:ascii="Times New Roman" w:hAnsi="Times New Roman" w:cs="Times New Roman"/>
          <w:sz w:val="24"/>
          <w:szCs w:val="24"/>
        </w:rPr>
        <w:t>required absorption rate, and the target level of presales. These objectives are clearly stated in our pro forma budg</w:t>
      </w:r>
      <w:r w:rsidR="001A5CEC" w:rsidRPr="00DE0DC1">
        <w:rPr>
          <w:rFonts w:ascii="Times New Roman" w:hAnsi="Times New Roman" w:cs="Times New Roman"/>
          <w:sz w:val="24"/>
          <w:szCs w:val="24"/>
        </w:rPr>
        <w:t xml:space="preserve">et in the feasibility </w:t>
      </w:r>
      <w:r w:rsidR="0041210F" w:rsidRPr="00DE0DC1">
        <w:rPr>
          <w:rFonts w:ascii="Times New Roman" w:hAnsi="Times New Roman" w:cs="Times New Roman"/>
          <w:sz w:val="24"/>
          <w:szCs w:val="24"/>
        </w:rPr>
        <w:t xml:space="preserve">analysis study performed prior. </w:t>
      </w:r>
      <w:r w:rsidR="00641F61" w:rsidRPr="00DE0DC1">
        <w:rPr>
          <w:rFonts w:ascii="Times New Roman" w:hAnsi="Times New Roman" w:cs="Times New Roman"/>
          <w:sz w:val="24"/>
          <w:szCs w:val="24"/>
        </w:rPr>
        <w:t>The price set for the bachelor suites, one-bedroom suites, and two-bedroom suites are $175,000, $225,</w:t>
      </w:r>
      <w:r w:rsidR="00CD43F0" w:rsidRPr="00DE0DC1">
        <w:rPr>
          <w:rFonts w:ascii="Times New Roman" w:hAnsi="Times New Roman" w:cs="Times New Roman"/>
          <w:sz w:val="24"/>
          <w:szCs w:val="24"/>
        </w:rPr>
        <w:t xml:space="preserve">000, and $250,000 respectively. </w:t>
      </w:r>
      <w:r w:rsidR="008467A9" w:rsidRPr="00DE0DC1">
        <w:rPr>
          <w:rFonts w:ascii="Times New Roman" w:hAnsi="Times New Roman" w:cs="Times New Roman"/>
          <w:sz w:val="24"/>
          <w:szCs w:val="24"/>
        </w:rPr>
        <w:t xml:space="preserve">Our target absorption rate is 33,350 square feet annually and the target number of presales is six prior to the grand opening at the start of 2017. </w:t>
      </w:r>
      <w:r w:rsidR="003B2AF9" w:rsidRPr="00DE0DC1">
        <w:rPr>
          <w:rFonts w:ascii="Times New Roman" w:hAnsi="Times New Roman" w:cs="Times New Roman"/>
          <w:sz w:val="24"/>
          <w:szCs w:val="24"/>
        </w:rPr>
        <w:t>A comprehensive program will be created from our preliminary marketing concept. This program will include the following elements:</w:t>
      </w:r>
      <w:r w:rsidR="000B4F5B" w:rsidRPr="00DE0DC1">
        <w:rPr>
          <w:rFonts w:ascii="Times New Roman" w:hAnsi="Times New Roman" w:cs="Times New Roman"/>
          <w:sz w:val="24"/>
          <w:szCs w:val="24"/>
        </w:rPr>
        <w:t xml:space="preserve"> program image, collateral materials, sales centre selection, and scheduling media. Elements paramount to media scheduling are advertising, promotional events, and maintaining public relations. </w:t>
      </w:r>
      <w:r w:rsidR="00631D62" w:rsidRPr="00DE0DC1">
        <w:rPr>
          <w:rFonts w:ascii="Times New Roman" w:hAnsi="Times New Roman" w:cs="Times New Roman"/>
          <w:sz w:val="24"/>
          <w:szCs w:val="24"/>
        </w:rPr>
        <w:t xml:space="preserve">A detailed marketing budget </w:t>
      </w:r>
      <w:r w:rsidR="00A5723C" w:rsidRPr="00DE0DC1">
        <w:rPr>
          <w:rFonts w:ascii="Times New Roman" w:hAnsi="Times New Roman" w:cs="Times New Roman"/>
          <w:sz w:val="24"/>
          <w:szCs w:val="24"/>
        </w:rPr>
        <w:t xml:space="preserve">will be created to organize the programs, policies, and strategies within our campaign. </w:t>
      </w:r>
      <w:r w:rsidR="00E154D5" w:rsidRPr="00DE0DC1">
        <w:rPr>
          <w:rFonts w:ascii="Times New Roman" w:hAnsi="Times New Roman" w:cs="Times New Roman"/>
          <w:sz w:val="24"/>
          <w:szCs w:val="24"/>
        </w:rPr>
        <w:t>The elements of an effective sales strategy for Uplands Turner Tower will consist of the selection of a sales team, sales team training, and tools used by the sales team.</w:t>
      </w:r>
      <w:r w:rsidR="00B25818" w:rsidRPr="00DE0DC1">
        <w:rPr>
          <w:rFonts w:ascii="Times New Roman" w:hAnsi="Times New Roman" w:cs="Times New Roman"/>
          <w:sz w:val="24"/>
          <w:szCs w:val="24"/>
        </w:rPr>
        <w:t xml:space="preserve"> </w:t>
      </w:r>
      <w:r w:rsidR="00E154D5" w:rsidRPr="00DE0DC1">
        <w:rPr>
          <w:rFonts w:ascii="Times New Roman" w:hAnsi="Times New Roman" w:cs="Times New Roman"/>
          <w:sz w:val="24"/>
          <w:szCs w:val="24"/>
        </w:rPr>
        <w:t xml:space="preserve">These actions </w:t>
      </w:r>
      <w:r w:rsidR="00380EC5" w:rsidRPr="00DE0DC1">
        <w:rPr>
          <w:rFonts w:ascii="Times New Roman" w:hAnsi="Times New Roman" w:cs="Times New Roman"/>
          <w:sz w:val="24"/>
          <w:szCs w:val="24"/>
        </w:rPr>
        <w:t xml:space="preserve">will be performed as indicated on the marketing schedule mentioned below. </w:t>
      </w:r>
      <w:r w:rsidR="009452E3" w:rsidRPr="00DE0DC1">
        <w:rPr>
          <w:rFonts w:ascii="Times New Roman" w:hAnsi="Times New Roman" w:cs="Times New Roman"/>
          <w:sz w:val="24"/>
          <w:szCs w:val="24"/>
        </w:rPr>
        <w:t xml:space="preserve">Finally, execution depends on the effective organization of the </w:t>
      </w:r>
    </w:p>
    <w:p w:rsidR="000B4575" w:rsidRPr="00DE0DC1" w:rsidRDefault="000B4575" w:rsidP="000B4575">
      <w:pPr>
        <w:spacing w:line="360" w:lineRule="auto"/>
        <w:jc w:val="right"/>
        <w:rPr>
          <w:rFonts w:ascii="Times New Roman" w:hAnsi="Times New Roman" w:cs="Times New Roman"/>
          <w:sz w:val="24"/>
          <w:szCs w:val="24"/>
        </w:rPr>
      </w:pPr>
      <w:r w:rsidRPr="00DE0DC1">
        <w:rPr>
          <w:rFonts w:ascii="Times New Roman" w:hAnsi="Times New Roman" w:cs="Times New Roman"/>
          <w:sz w:val="24"/>
          <w:szCs w:val="24"/>
        </w:rPr>
        <w:lastRenderedPageBreak/>
        <w:t>Page 2</w:t>
      </w:r>
    </w:p>
    <w:p w:rsidR="001667BC" w:rsidRPr="00DE0DC1" w:rsidRDefault="009452E3" w:rsidP="00392B79">
      <w:pPr>
        <w:spacing w:line="360" w:lineRule="auto"/>
        <w:rPr>
          <w:rFonts w:ascii="Times New Roman" w:hAnsi="Times New Roman" w:cs="Times New Roman"/>
          <w:i/>
          <w:color w:val="7030A0"/>
          <w:sz w:val="24"/>
          <w:szCs w:val="24"/>
        </w:rPr>
      </w:pPr>
      <w:r w:rsidRPr="00DE0DC1">
        <w:rPr>
          <w:rFonts w:ascii="Times New Roman" w:hAnsi="Times New Roman" w:cs="Times New Roman"/>
          <w:sz w:val="24"/>
          <w:szCs w:val="24"/>
        </w:rPr>
        <w:t xml:space="preserve">marketing plan in the schedule, and </w:t>
      </w:r>
      <w:r w:rsidR="00C3061D" w:rsidRPr="00DE0DC1">
        <w:rPr>
          <w:rFonts w:ascii="Times New Roman" w:hAnsi="Times New Roman" w:cs="Times New Roman"/>
          <w:sz w:val="24"/>
          <w:szCs w:val="24"/>
        </w:rPr>
        <w:t xml:space="preserve">managing the project after the marketing plan has been set into motion will of course be contingent on this execution. </w:t>
      </w:r>
    </w:p>
    <w:p w:rsidR="003A42FA" w:rsidRPr="00DE0DC1" w:rsidRDefault="003A42FA" w:rsidP="0079452F">
      <w:pPr>
        <w:spacing w:line="360" w:lineRule="auto"/>
        <w:rPr>
          <w:rFonts w:ascii="Times New Roman" w:hAnsi="Times New Roman" w:cs="Times New Roman"/>
          <w:sz w:val="24"/>
          <w:szCs w:val="24"/>
        </w:rPr>
      </w:pPr>
    </w:p>
    <w:p w:rsidR="002772D4" w:rsidRPr="00DE0DC1" w:rsidRDefault="00C80EC5" w:rsidP="00B7259D">
      <w:pPr>
        <w:spacing w:line="360" w:lineRule="auto"/>
        <w:rPr>
          <w:rFonts w:ascii="Times New Roman" w:hAnsi="Times New Roman" w:cs="Times New Roman"/>
          <w:b/>
          <w:sz w:val="24"/>
          <w:szCs w:val="24"/>
        </w:rPr>
      </w:pPr>
      <w:r w:rsidRPr="00DE0DC1">
        <w:rPr>
          <w:rFonts w:ascii="Times New Roman" w:hAnsi="Times New Roman" w:cs="Times New Roman"/>
          <w:b/>
          <w:sz w:val="24"/>
          <w:szCs w:val="24"/>
        </w:rPr>
        <w:t>Programs and Targets</w:t>
      </w:r>
    </w:p>
    <w:p w:rsidR="00D667AF" w:rsidRPr="00DE0DC1" w:rsidRDefault="001E1052" w:rsidP="00955A8E">
      <w:pPr>
        <w:spacing w:line="360" w:lineRule="auto"/>
        <w:rPr>
          <w:rFonts w:ascii="Times New Roman" w:hAnsi="Times New Roman" w:cs="Times New Roman"/>
          <w:i/>
          <w:sz w:val="24"/>
          <w:szCs w:val="24"/>
        </w:rPr>
      </w:pPr>
      <w:r w:rsidRPr="00DE0DC1">
        <w:rPr>
          <w:rFonts w:ascii="Times New Roman" w:hAnsi="Times New Roman" w:cs="Times New Roman"/>
          <w:sz w:val="24"/>
          <w:szCs w:val="24"/>
        </w:rPr>
        <w:tab/>
        <w:t>The programs and ta</w:t>
      </w:r>
      <w:r w:rsidR="00B7259D" w:rsidRPr="00DE0DC1">
        <w:rPr>
          <w:rFonts w:ascii="Times New Roman" w:hAnsi="Times New Roman" w:cs="Times New Roman"/>
          <w:sz w:val="24"/>
          <w:szCs w:val="24"/>
        </w:rPr>
        <w:t>rgets of our marketing plan will</w:t>
      </w:r>
      <w:r w:rsidRPr="00DE0DC1">
        <w:rPr>
          <w:rFonts w:ascii="Times New Roman" w:hAnsi="Times New Roman" w:cs="Times New Roman"/>
          <w:sz w:val="24"/>
          <w:szCs w:val="24"/>
        </w:rPr>
        <w:t xml:space="preserve"> address the accuracy and adequacy of the market studies performed earlier in the development process. </w:t>
      </w:r>
      <w:r w:rsidR="00EE547E" w:rsidRPr="00DE0DC1">
        <w:rPr>
          <w:rFonts w:ascii="Times New Roman" w:hAnsi="Times New Roman" w:cs="Times New Roman"/>
          <w:sz w:val="24"/>
          <w:szCs w:val="24"/>
        </w:rPr>
        <w:t xml:space="preserve">In the past these studies have been altered to increase feasibility and decrease volatility of the project itself. </w:t>
      </w:r>
      <w:r w:rsidR="008346C1" w:rsidRPr="00DE0DC1">
        <w:rPr>
          <w:rFonts w:ascii="Times New Roman" w:hAnsi="Times New Roman" w:cs="Times New Roman"/>
          <w:sz w:val="24"/>
          <w:szCs w:val="24"/>
        </w:rPr>
        <w:t>As we move for</w:t>
      </w:r>
      <w:r w:rsidR="00484F11" w:rsidRPr="00DE0DC1">
        <w:rPr>
          <w:rFonts w:ascii="Times New Roman" w:hAnsi="Times New Roman" w:cs="Times New Roman"/>
          <w:sz w:val="24"/>
          <w:szCs w:val="24"/>
        </w:rPr>
        <w:t>ward careful consideration must be given to new comp</w:t>
      </w:r>
      <w:r w:rsidR="00B97431" w:rsidRPr="00DE0DC1">
        <w:rPr>
          <w:rFonts w:ascii="Times New Roman" w:hAnsi="Times New Roman" w:cs="Times New Roman"/>
          <w:sz w:val="24"/>
          <w:szCs w:val="24"/>
        </w:rPr>
        <w:t>etition in the market a</w:t>
      </w:r>
      <w:r w:rsidR="001139A1" w:rsidRPr="00DE0DC1">
        <w:rPr>
          <w:rFonts w:ascii="Times New Roman" w:hAnsi="Times New Roman" w:cs="Times New Roman"/>
          <w:sz w:val="24"/>
          <w:szCs w:val="24"/>
        </w:rPr>
        <w:t>nd any target market revisions that will keep our program functioning optimally.</w:t>
      </w:r>
      <w:r w:rsidR="00E8350A" w:rsidRPr="00DE0DC1">
        <w:rPr>
          <w:rFonts w:ascii="Times New Roman" w:hAnsi="Times New Roman" w:cs="Times New Roman"/>
          <w:i/>
          <w:sz w:val="24"/>
          <w:szCs w:val="24"/>
        </w:rPr>
        <w:t xml:space="preserve"> </w:t>
      </w:r>
      <w:r w:rsidR="00E8350A" w:rsidRPr="00DE0DC1">
        <w:rPr>
          <w:rFonts w:ascii="Times New Roman" w:hAnsi="Times New Roman" w:cs="Times New Roman"/>
          <w:sz w:val="24"/>
          <w:szCs w:val="24"/>
        </w:rPr>
        <w:t>Setting the capture rate of the market, our project sales rate, and the project absorption rate are the main targets of th</w:t>
      </w:r>
      <w:r w:rsidR="001C1F0E" w:rsidRPr="00DE0DC1">
        <w:rPr>
          <w:rFonts w:ascii="Times New Roman" w:hAnsi="Times New Roman" w:cs="Times New Roman"/>
          <w:sz w:val="24"/>
          <w:szCs w:val="24"/>
        </w:rPr>
        <w:t>e Uplan</w:t>
      </w:r>
      <w:r w:rsidR="00554DCE" w:rsidRPr="00DE0DC1">
        <w:rPr>
          <w:rFonts w:ascii="Times New Roman" w:hAnsi="Times New Roman" w:cs="Times New Roman"/>
          <w:sz w:val="24"/>
          <w:szCs w:val="24"/>
        </w:rPr>
        <w:t xml:space="preserve">ds Turner Tower marketing programs. </w:t>
      </w:r>
      <w:r w:rsidR="00944160" w:rsidRPr="00DE0DC1">
        <w:rPr>
          <w:rFonts w:ascii="Times New Roman" w:hAnsi="Times New Roman" w:cs="Times New Roman"/>
          <w:sz w:val="24"/>
          <w:szCs w:val="24"/>
        </w:rPr>
        <w:t>The types of programs that we will face in our efforts to reach our targets are</w:t>
      </w:r>
      <w:r w:rsidR="002E3761" w:rsidRPr="00DE0DC1">
        <w:rPr>
          <w:rFonts w:ascii="Times New Roman" w:hAnsi="Times New Roman" w:cs="Times New Roman"/>
          <w:sz w:val="24"/>
          <w:szCs w:val="24"/>
        </w:rPr>
        <w:t xml:space="preserve"> clearly stated here. First, we need to research our customers needs and target markets</w:t>
      </w:r>
      <w:r w:rsidR="00862E23" w:rsidRPr="00DE0DC1">
        <w:rPr>
          <w:rFonts w:ascii="Times New Roman" w:hAnsi="Times New Roman" w:cs="Times New Roman"/>
          <w:sz w:val="24"/>
          <w:szCs w:val="24"/>
        </w:rPr>
        <w:t xml:space="preserve"> to be able to </w:t>
      </w:r>
      <w:r w:rsidR="002E3761" w:rsidRPr="00DE0DC1">
        <w:rPr>
          <w:rFonts w:ascii="Times New Roman" w:hAnsi="Times New Roman" w:cs="Times New Roman"/>
          <w:sz w:val="24"/>
          <w:szCs w:val="24"/>
        </w:rPr>
        <w:t>create typical customer profiles</w:t>
      </w:r>
      <w:r w:rsidR="00862E23" w:rsidRPr="00DE0DC1">
        <w:rPr>
          <w:rFonts w:ascii="Times New Roman" w:hAnsi="Times New Roman" w:cs="Times New Roman"/>
          <w:sz w:val="24"/>
          <w:szCs w:val="24"/>
        </w:rPr>
        <w:t xml:space="preserve">. Secondly, input provided to </w:t>
      </w:r>
      <w:r w:rsidR="00356AD8" w:rsidRPr="00DE0DC1">
        <w:rPr>
          <w:rFonts w:ascii="Times New Roman" w:hAnsi="Times New Roman" w:cs="Times New Roman"/>
          <w:sz w:val="24"/>
          <w:szCs w:val="24"/>
        </w:rPr>
        <w:t xml:space="preserve">support this projects product design will allow us to prepare and schedule </w:t>
      </w:r>
      <w:r w:rsidR="000D7C5E" w:rsidRPr="00DE0DC1">
        <w:rPr>
          <w:rFonts w:ascii="Times New Roman" w:hAnsi="Times New Roman" w:cs="Times New Roman"/>
          <w:sz w:val="24"/>
          <w:szCs w:val="24"/>
        </w:rPr>
        <w:t xml:space="preserve">marketing and sales plans. Once this has been completed our targets will then become more achievable since we now have a rubric on how to reach them. </w:t>
      </w:r>
      <w:r w:rsidR="0056453B" w:rsidRPr="00DE0DC1">
        <w:rPr>
          <w:rFonts w:ascii="Times New Roman" w:hAnsi="Times New Roman" w:cs="Times New Roman"/>
          <w:sz w:val="24"/>
          <w:szCs w:val="24"/>
        </w:rPr>
        <w:t xml:space="preserve">Once these plans have been set into motion, creating the most effective public relations and advertising programs will capitalize the efforts of all the previous plans. </w:t>
      </w:r>
      <w:r w:rsidR="00BF2B06" w:rsidRPr="00DE0DC1">
        <w:rPr>
          <w:rFonts w:ascii="Times New Roman" w:hAnsi="Times New Roman" w:cs="Times New Roman"/>
          <w:sz w:val="24"/>
          <w:szCs w:val="24"/>
        </w:rPr>
        <w:t xml:space="preserve">This is our teams chance to out maneuver the competition in our target market. </w:t>
      </w:r>
    </w:p>
    <w:p w:rsidR="003C2CD4" w:rsidRPr="00DE0DC1" w:rsidRDefault="001B1D66" w:rsidP="005D1DB9">
      <w:pPr>
        <w:spacing w:line="360" w:lineRule="auto"/>
        <w:ind w:firstLine="720"/>
        <w:rPr>
          <w:rFonts w:ascii="Times New Roman" w:hAnsi="Times New Roman" w:cs="Times New Roman"/>
          <w:color w:val="000000" w:themeColor="text1"/>
          <w:sz w:val="24"/>
          <w:szCs w:val="24"/>
        </w:rPr>
      </w:pPr>
      <w:r w:rsidRPr="00DE0DC1">
        <w:rPr>
          <w:rFonts w:ascii="Times New Roman" w:hAnsi="Times New Roman" w:cs="Times New Roman"/>
          <w:color w:val="000000" w:themeColor="text1"/>
          <w:sz w:val="24"/>
          <w:szCs w:val="24"/>
        </w:rPr>
        <w:t xml:space="preserve">The main functions in our advertising program will include </w:t>
      </w:r>
      <w:r w:rsidR="00B31B1E" w:rsidRPr="00DE0DC1">
        <w:rPr>
          <w:rFonts w:ascii="Times New Roman" w:hAnsi="Times New Roman" w:cs="Times New Roman"/>
          <w:color w:val="000000" w:themeColor="text1"/>
          <w:sz w:val="24"/>
          <w:szCs w:val="24"/>
        </w:rPr>
        <w:t xml:space="preserve">creating social media programs and securing media space. </w:t>
      </w:r>
      <w:r w:rsidR="00F83FE9" w:rsidRPr="00DE0DC1">
        <w:rPr>
          <w:rFonts w:ascii="Times New Roman" w:hAnsi="Times New Roman" w:cs="Times New Roman"/>
          <w:color w:val="000000" w:themeColor="text1"/>
          <w:sz w:val="24"/>
          <w:szCs w:val="24"/>
        </w:rPr>
        <w:t xml:space="preserve">The advertising agency will </w:t>
      </w:r>
      <w:r w:rsidR="00531E1C" w:rsidRPr="00DE0DC1">
        <w:rPr>
          <w:rFonts w:ascii="Times New Roman" w:hAnsi="Times New Roman" w:cs="Times New Roman"/>
          <w:color w:val="000000" w:themeColor="text1"/>
          <w:sz w:val="24"/>
          <w:szCs w:val="24"/>
        </w:rPr>
        <w:t xml:space="preserve">merchandise the project by using signage, landscaping, and other design features. They will also </w:t>
      </w:r>
      <w:r w:rsidR="000C3D25" w:rsidRPr="00DE0DC1">
        <w:rPr>
          <w:rFonts w:ascii="Times New Roman" w:hAnsi="Times New Roman" w:cs="Times New Roman"/>
          <w:color w:val="000000" w:themeColor="text1"/>
          <w:sz w:val="24"/>
          <w:szCs w:val="24"/>
        </w:rPr>
        <w:t>create the artwork and images, the logo, and the identifying phase to help distinguish the identity of the project.</w:t>
      </w:r>
      <w:r w:rsidR="00F83FE9" w:rsidRPr="00DE0DC1">
        <w:rPr>
          <w:rFonts w:ascii="Times New Roman" w:hAnsi="Times New Roman" w:cs="Times New Roman"/>
          <w:color w:val="000000" w:themeColor="text1"/>
          <w:sz w:val="24"/>
          <w:szCs w:val="24"/>
        </w:rPr>
        <w:t xml:space="preserve"> </w:t>
      </w:r>
    </w:p>
    <w:p w:rsidR="00DE0DC1" w:rsidRDefault="000333C3" w:rsidP="003C2CD4">
      <w:pPr>
        <w:spacing w:line="360" w:lineRule="auto"/>
        <w:rPr>
          <w:rFonts w:ascii="Times New Roman" w:hAnsi="Times New Roman" w:cs="Times New Roman"/>
          <w:color w:val="000000" w:themeColor="text1"/>
          <w:sz w:val="24"/>
          <w:szCs w:val="24"/>
        </w:rPr>
      </w:pPr>
      <w:r w:rsidRPr="00DE0DC1">
        <w:rPr>
          <w:rFonts w:ascii="Times New Roman" w:hAnsi="Times New Roman" w:cs="Times New Roman"/>
          <w:i/>
          <w:color w:val="7030A0"/>
          <w:sz w:val="24"/>
          <w:szCs w:val="24"/>
        </w:rPr>
        <w:tab/>
      </w:r>
      <w:r w:rsidR="00A216DB" w:rsidRPr="00DE0DC1">
        <w:rPr>
          <w:rFonts w:ascii="Times New Roman" w:hAnsi="Times New Roman" w:cs="Times New Roman"/>
          <w:color w:val="000000" w:themeColor="text1"/>
          <w:sz w:val="24"/>
          <w:szCs w:val="24"/>
        </w:rPr>
        <w:t xml:space="preserve">The public relations program will create legitimacy and awareness for potential end users. </w:t>
      </w:r>
      <w:r w:rsidR="00622493" w:rsidRPr="00DE0DC1">
        <w:rPr>
          <w:rFonts w:ascii="Times New Roman" w:hAnsi="Times New Roman" w:cs="Times New Roman"/>
          <w:color w:val="000000" w:themeColor="text1"/>
          <w:sz w:val="24"/>
          <w:szCs w:val="24"/>
        </w:rPr>
        <w:t xml:space="preserve">The goal and timeline must be clear, and most likely paired with targeted </w:t>
      </w:r>
    </w:p>
    <w:p w:rsidR="00DE0DC1" w:rsidRDefault="00DE0DC1" w:rsidP="003C2CD4">
      <w:pPr>
        <w:spacing w:line="360" w:lineRule="auto"/>
        <w:rPr>
          <w:rFonts w:ascii="Times New Roman" w:hAnsi="Times New Roman" w:cs="Times New Roman"/>
          <w:color w:val="000000" w:themeColor="text1"/>
          <w:sz w:val="24"/>
          <w:szCs w:val="24"/>
        </w:rPr>
      </w:pPr>
    </w:p>
    <w:p w:rsidR="00DE0DC1" w:rsidRPr="00DE0DC1" w:rsidRDefault="00DE0DC1" w:rsidP="00DE0DC1">
      <w:pPr>
        <w:spacing w:line="360" w:lineRule="auto"/>
        <w:ind w:firstLine="720"/>
        <w:jc w:val="right"/>
        <w:rPr>
          <w:rFonts w:ascii="Times New Roman" w:hAnsi="Times New Roman" w:cs="Times New Roman"/>
          <w:color w:val="000000" w:themeColor="text1"/>
          <w:sz w:val="24"/>
          <w:szCs w:val="24"/>
        </w:rPr>
      </w:pPr>
      <w:r w:rsidRPr="00DE0DC1">
        <w:rPr>
          <w:rFonts w:ascii="Times New Roman" w:hAnsi="Times New Roman" w:cs="Times New Roman"/>
          <w:color w:val="000000" w:themeColor="text1"/>
          <w:sz w:val="24"/>
          <w:szCs w:val="24"/>
        </w:rPr>
        <w:lastRenderedPageBreak/>
        <w:t>Page 3</w:t>
      </w:r>
    </w:p>
    <w:p w:rsidR="00DE0DC1" w:rsidRDefault="00DE0DC1" w:rsidP="003C2CD4">
      <w:pPr>
        <w:spacing w:line="360" w:lineRule="auto"/>
        <w:rPr>
          <w:rFonts w:ascii="Times New Roman" w:hAnsi="Times New Roman" w:cs="Times New Roman"/>
          <w:color w:val="000000" w:themeColor="text1"/>
          <w:sz w:val="24"/>
          <w:szCs w:val="24"/>
        </w:rPr>
      </w:pPr>
    </w:p>
    <w:p w:rsidR="003C2CD4" w:rsidRPr="00DE0DC1" w:rsidRDefault="00622493" w:rsidP="003C2CD4">
      <w:pPr>
        <w:spacing w:line="360" w:lineRule="auto"/>
        <w:rPr>
          <w:rFonts w:ascii="Times New Roman" w:hAnsi="Times New Roman" w:cs="Times New Roman"/>
          <w:color w:val="7030A0"/>
          <w:sz w:val="24"/>
          <w:szCs w:val="24"/>
        </w:rPr>
      </w:pPr>
      <w:r w:rsidRPr="00DE0DC1">
        <w:rPr>
          <w:rFonts w:ascii="Times New Roman" w:hAnsi="Times New Roman" w:cs="Times New Roman"/>
          <w:color w:val="000000" w:themeColor="text1"/>
          <w:sz w:val="24"/>
          <w:szCs w:val="24"/>
        </w:rPr>
        <w:t xml:space="preserve">advertising methods. </w:t>
      </w:r>
      <w:r w:rsidR="00CD0A3F" w:rsidRPr="00DE0DC1">
        <w:rPr>
          <w:rFonts w:ascii="Times New Roman" w:hAnsi="Times New Roman" w:cs="Times New Roman"/>
          <w:color w:val="000000" w:themeColor="text1"/>
          <w:sz w:val="24"/>
          <w:szCs w:val="24"/>
        </w:rPr>
        <w:t xml:space="preserve">Key contacts, press releases, and correspondence with media will be organized into lists to create an efficient program. </w:t>
      </w:r>
    </w:p>
    <w:p w:rsidR="003C2CD4" w:rsidRPr="00DE0DC1" w:rsidRDefault="00933E0F" w:rsidP="0008465B">
      <w:pPr>
        <w:spacing w:line="360" w:lineRule="auto"/>
        <w:ind w:firstLine="720"/>
        <w:rPr>
          <w:rFonts w:ascii="Times New Roman" w:hAnsi="Times New Roman" w:cs="Times New Roman"/>
          <w:i/>
          <w:color w:val="7030A0"/>
          <w:sz w:val="24"/>
          <w:szCs w:val="24"/>
        </w:rPr>
      </w:pPr>
      <w:r w:rsidRPr="00DE0DC1">
        <w:rPr>
          <w:rFonts w:ascii="Times New Roman" w:hAnsi="Times New Roman" w:cs="Times New Roman"/>
          <w:color w:val="000000" w:themeColor="text1"/>
          <w:sz w:val="24"/>
          <w:szCs w:val="24"/>
        </w:rPr>
        <w:t xml:space="preserve">On-site promotions may be a myriad of different events targeted at different customer types. </w:t>
      </w:r>
      <w:r w:rsidR="00112743" w:rsidRPr="00DE0DC1">
        <w:rPr>
          <w:rFonts w:ascii="Times New Roman" w:hAnsi="Times New Roman" w:cs="Times New Roman"/>
          <w:color w:val="000000" w:themeColor="text1"/>
          <w:sz w:val="24"/>
          <w:szCs w:val="24"/>
        </w:rPr>
        <w:t xml:space="preserve">These events may take the form of a grand opening, where the product is marketed to many consumers at once in an extravagant way. </w:t>
      </w:r>
    </w:p>
    <w:p w:rsidR="003C2CD4" w:rsidRPr="00DE0DC1" w:rsidRDefault="00625397" w:rsidP="00557855">
      <w:pPr>
        <w:spacing w:line="360" w:lineRule="auto"/>
        <w:ind w:firstLine="720"/>
        <w:rPr>
          <w:rFonts w:ascii="Times New Roman" w:hAnsi="Times New Roman" w:cs="Times New Roman"/>
          <w:sz w:val="24"/>
          <w:szCs w:val="24"/>
        </w:rPr>
      </w:pPr>
      <w:r w:rsidRPr="00DE0DC1">
        <w:rPr>
          <w:rFonts w:ascii="Times New Roman" w:hAnsi="Times New Roman" w:cs="Times New Roman"/>
          <w:sz w:val="24"/>
          <w:szCs w:val="24"/>
        </w:rPr>
        <w:t xml:space="preserve">The use of show suites will serve to establish project quality to consumers. </w:t>
      </w:r>
      <w:r w:rsidR="001C1246" w:rsidRPr="00DE0DC1">
        <w:rPr>
          <w:rFonts w:ascii="Times New Roman" w:hAnsi="Times New Roman" w:cs="Times New Roman"/>
          <w:sz w:val="24"/>
          <w:szCs w:val="24"/>
        </w:rPr>
        <w:t xml:space="preserve">On this guided tour, consumers will be subject to explicit and implicit information </w:t>
      </w:r>
      <w:r w:rsidR="006E35DB" w:rsidRPr="00DE0DC1">
        <w:rPr>
          <w:rFonts w:ascii="Times New Roman" w:hAnsi="Times New Roman" w:cs="Times New Roman"/>
          <w:sz w:val="24"/>
          <w:szCs w:val="24"/>
        </w:rPr>
        <w:t>so they may come to a natural conclusion.</w:t>
      </w:r>
    </w:p>
    <w:p w:rsidR="00C80EC5" w:rsidRPr="00DE0DC1" w:rsidRDefault="00E03E94" w:rsidP="000B4575">
      <w:pPr>
        <w:spacing w:line="360" w:lineRule="auto"/>
        <w:ind w:firstLine="720"/>
        <w:rPr>
          <w:rFonts w:ascii="Times New Roman" w:hAnsi="Times New Roman" w:cs="Times New Roman"/>
          <w:i/>
          <w:color w:val="7030A0"/>
          <w:sz w:val="24"/>
          <w:szCs w:val="24"/>
        </w:rPr>
      </w:pPr>
      <w:r w:rsidRPr="00DE0DC1">
        <w:rPr>
          <w:rFonts w:ascii="Times New Roman" w:hAnsi="Times New Roman" w:cs="Times New Roman"/>
          <w:sz w:val="24"/>
          <w:szCs w:val="24"/>
        </w:rPr>
        <w:t xml:space="preserve">Once the programs and targets have been set and executed, it’s our </w:t>
      </w:r>
      <w:r w:rsidR="00920C1E" w:rsidRPr="00DE0DC1">
        <w:rPr>
          <w:rFonts w:ascii="Times New Roman" w:hAnsi="Times New Roman" w:cs="Times New Roman"/>
          <w:sz w:val="24"/>
          <w:szCs w:val="24"/>
        </w:rPr>
        <w:t>team’s</w:t>
      </w:r>
      <w:r w:rsidRPr="00DE0DC1">
        <w:rPr>
          <w:rFonts w:ascii="Times New Roman" w:hAnsi="Times New Roman" w:cs="Times New Roman"/>
          <w:sz w:val="24"/>
          <w:szCs w:val="24"/>
        </w:rPr>
        <w:t xml:space="preserve"> responsibility to monitor performance and provide feedback to improve marketing, sales, and future product design to ensure future project success. </w:t>
      </w:r>
    </w:p>
    <w:p w:rsidR="00E540BE" w:rsidRPr="00DE0DC1" w:rsidRDefault="00E540BE" w:rsidP="0079452F">
      <w:pPr>
        <w:spacing w:line="360" w:lineRule="auto"/>
        <w:rPr>
          <w:rFonts w:ascii="Times New Roman" w:hAnsi="Times New Roman" w:cs="Times New Roman"/>
          <w:b/>
          <w:sz w:val="24"/>
          <w:szCs w:val="24"/>
        </w:rPr>
      </w:pPr>
    </w:p>
    <w:p w:rsidR="00D356B2" w:rsidRPr="00DE0DC1" w:rsidRDefault="00C80EC5" w:rsidP="006E34F6">
      <w:pPr>
        <w:spacing w:line="360" w:lineRule="auto"/>
        <w:rPr>
          <w:rFonts w:ascii="Times New Roman" w:hAnsi="Times New Roman" w:cs="Times New Roman"/>
          <w:b/>
          <w:sz w:val="24"/>
          <w:szCs w:val="24"/>
        </w:rPr>
      </w:pPr>
      <w:r w:rsidRPr="00DE0DC1">
        <w:rPr>
          <w:rFonts w:ascii="Times New Roman" w:hAnsi="Times New Roman" w:cs="Times New Roman"/>
          <w:b/>
          <w:sz w:val="24"/>
          <w:szCs w:val="24"/>
        </w:rPr>
        <w:t>Policies</w:t>
      </w:r>
    </w:p>
    <w:p w:rsidR="00BD319C" w:rsidRPr="00DE0DC1" w:rsidRDefault="005D40A8" w:rsidP="00D356B2">
      <w:pPr>
        <w:spacing w:line="360" w:lineRule="auto"/>
        <w:ind w:firstLine="720"/>
        <w:rPr>
          <w:rFonts w:ascii="Times New Roman" w:hAnsi="Times New Roman" w:cs="Times New Roman"/>
          <w:b/>
          <w:sz w:val="24"/>
          <w:szCs w:val="24"/>
        </w:rPr>
      </w:pPr>
      <w:r w:rsidRPr="00DE0DC1">
        <w:rPr>
          <w:rFonts w:ascii="Times New Roman" w:hAnsi="Times New Roman" w:cs="Times New Roman"/>
          <w:sz w:val="24"/>
          <w:szCs w:val="24"/>
        </w:rPr>
        <w:t>The policies guiding the sales strategy involve pricing considerations for premiums</w:t>
      </w:r>
      <w:r w:rsidR="00F11C98" w:rsidRPr="00DE0DC1">
        <w:rPr>
          <w:rFonts w:ascii="Times New Roman" w:hAnsi="Times New Roman" w:cs="Times New Roman"/>
          <w:sz w:val="24"/>
          <w:szCs w:val="24"/>
        </w:rPr>
        <w:t xml:space="preserve">, discounts, planned price increases, special promotions, GST, realtor cooperation, phasing, and financial product. </w:t>
      </w:r>
      <w:r w:rsidR="00051B74" w:rsidRPr="00DE0DC1">
        <w:rPr>
          <w:rFonts w:ascii="Times New Roman" w:hAnsi="Times New Roman" w:cs="Times New Roman"/>
          <w:sz w:val="24"/>
          <w:szCs w:val="24"/>
        </w:rPr>
        <w:t xml:space="preserve">Project highlights, personal invitations, other project sampling, building and landscaping images, suite layouts, project name and logo, and the community and or site concept plans will all have their own respective policies to enhance the selling program as well. </w:t>
      </w:r>
      <w:r w:rsidR="002F2EDA" w:rsidRPr="00DE0DC1">
        <w:rPr>
          <w:rFonts w:ascii="Times New Roman" w:hAnsi="Times New Roman" w:cs="Times New Roman"/>
          <w:sz w:val="24"/>
          <w:szCs w:val="24"/>
        </w:rPr>
        <w:t xml:space="preserve">To make sure our sales strategy is the most effective, feedback loops will be used in terms of project and competitor successes and deficiencies. </w:t>
      </w:r>
    </w:p>
    <w:p w:rsidR="006E34F6" w:rsidRPr="00DE0DC1" w:rsidRDefault="006E34F6" w:rsidP="0079452F">
      <w:pPr>
        <w:spacing w:line="360" w:lineRule="auto"/>
        <w:rPr>
          <w:rFonts w:ascii="Times New Roman" w:hAnsi="Times New Roman" w:cs="Times New Roman"/>
          <w:i/>
          <w:color w:val="7030A0"/>
          <w:sz w:val="24"/>
          <w:szCs w:val="24"/>
        </w:rPr>
      </w:pPr>
    </w:p>
    <w:p w:rsidR="00C80EC5" w:rsidRPr="00DE0DC1" w:rsidRDefault="00C80EC5" w:rsidP="0079452F">
      <w:pPr>
        <w:spacing w:line="360" w:lineRule="auto"/>
        <w:rPr>
          <w:rFonts w:ascii="Times New Roman" w:hAnsi="Times New Roman" w:cs="Times New Roman"/>
          <w:b/>
          <w:sz w:val="24"/>
          <w:szCs w:val="24"/>
        </w:rPr>
      </w:pPr>
      <w:r w:rsidRPr="00DE0DC1">
        <w:rPr>
          <w:rFonts w:ascii="Times New Roman" w:hAnsi="Times New Roman" w:cs="Times New Roman"/>
          <w:b/>
          <w:sz w:val="24"/>
          <w:szCs w:val="24"/>
        </w:rPr>
        <w:t>Schedule</w:t>
      </w:r>
    </w:p>
    <w:p w:rsidR="003A3D34" w:rsidRDefault="00EC3337" w:rsidP="00BE3165">
      <w:pPr>
        <w:spacing w:line="360" w:lineRule="auto"/>
        <w:rPr>
          <w:rFonts w:ascii="Times New Roman" w:hAnsi="Times New Roman" w:cs="Times New Roman"/>
          <w:color w:val="000000" w:themeColor="text1"/>
          <w:sz w:val="24"/>
          <w:szCs w:val="24"/>
        </w:rPr>
      </w:pPr>
      <w:r w:rsidRPr="00DE0DC1">
        <w:rPr>
          <w:rFonts w:ascii="Times New Roman" w:hAnsi="Times New Roman" w:cs="Times New Roman"/>
          <w:i/>
          <w:color w:val="000000" w:themeColor="text1"/>
          <w:sz w:val="24"/>
          <w:szCs w:val="24"/>
        </w:rPr>
        <w:tab/>
      </w:r>
      <w:r w:rsidR="00DB20A1" w:rsidRPr="00DE0DC1">
        <w:rPr>
          <w:rFonts w:ascii="Times New Roman" w:hAnsi="Times New Roman" w:cs="Times New Roman"/>
          <w:color w:val="000000" w:themeColor="text1"/>
          <w:sz w:val="24"/>
          <w:szCs w:val="24"/>
        </w:rPr>
        <w:t xml:space="preserve">The schedule for our subject project will reflect a promotional program including, show homes, public relations, and advertising elements. Our promotional program will also contain a unique media mix. </w:t>
      </w:r>
      <w:r w:rsidRPr="00DE0DC1">
        <w:rPr>
          <w:rFonts w:ascii="Times New Roman" w:hAnsi="Times New Roman" w:cs="Times New Roman"/>
          <w:color w:val="000000" w:themeColor="text1"/>
          <w:sz w:val="24"/>
          <w:szCs w:val="24"/>
        </w:rPr>
        <w:t xml:space="preserve">The media mix used for our subject project will be a </w:t>
      </w:r>
    </w:p>
    <w:p w:rsidR="003A3D34" w:rsidRDefault="003A3D34" w:rsidP="00A56ABC">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Page 4</w:t>
      </w:r>
    </w:p>
    <w:p w:rsidR="00601F58" w:rsidRPr="00294C99" w:rsidRDefault="00EC3337" w:rsidP="00294C99">
      <w:pPr>
        <w:spacing w:line="360" w:lineRule="auto"/>
        <w:rPr>
          <w:rFonts w:ascii="Times New Roman" w:hAnsi="Times New Roman" w:cs="Times New Roman"/>
          <w:b/>
          <w:i/>
          <w:color w:val="FF0000"/>
          <w:sz w:val="24"/>
          <w:szCs w:val="24"/>
        </w:rPr>
      </w:pPr>
      <w:r w:rsidRPr="00DE0DC1">
        <w:rPr>
          <w:rFonts w:ascii="Times New Roman" w:hAnsi="Times New Roman" w:cs="Times New Roman"/>
          <w:color w:val="000000" w:themeColor="text1"/>
          <w:sz w:val="24"/>
          <w:szCs w:val="24"/>
        </w:rPr>
        <w:t>combin</w:t>
      </w:r>
      <w:r w:rsidR="00A832A2" w:rsidRPr="00DE0DC1">
        <w:rPr>
          <w:rFonts w:ascii="Times New Roman" w:hAnsi="Times New Roman" w:cs="Times New Roman"/>
          <w:color w:val="000000" w:themeColor="text1"/>
          <w:sz w:val="24"/>
          <w:szCs w:val="24"/>
        </w:rPr>
        <w:t>ation of newspaper ads</w:t>
      </w:r>
      <w:r w:rsidRPr="00DE0DC1">
        <w:rPr>
          <w:rFonts w:ascii="Times New Roman" w:hAnsi="Times New Roman" w:cs="Times New Roman"/>
          <w:color w:val="000000" w:themeColor="text1"/>
          <w:sz w:val="24"/>
          <w:szCs w:val="24"/>
        </w:rPr>
        <w:t xml:space="preserve">, social media updates, radio ads, </w:t>
      </w:r>
      <w:r w:rsidR="004C67B2" w:rsidRPr="00DE0DC1">
        <w:rPr>
          <w:rFonts w:ascii="Times New Roman" w:hAnsi="Times New Roman" w:cs="Times New Roman"/>
          <w:color w:val="000000" w:themeColor="text1"/>
          <w:sz w:val="24"/>
          <w:szCs w:val="24"/>
        </w:rPr>
        <w:t xml:space="preserve">Direct mail, outdoor signs, </w:t>
      </w:r>
      <w:r w:rsidR="00BD609B" w:rsidRPr="00DE0DC1">
        <w:rPr>
          <w:rFonts w:ascii="Times New Roman" w:hAnsi="Times New Roman" w:cs="Times New Roman"/>
          <w:color w:val="000000" w:themeColor="text1"/>
          <w:sz w:val="24"/>
          <w:szCs w:val="24"/>
        </w:rPr>
        <w:t xml:space="preserve">and </w:t>
      </w:r>
      <w:r w:rsidR="00A832A2" w:rsidRPr="00DE0DC1">
        <w:rPr>
          <w:rFonts w:ascii="Times New Roman" w:hAnsi="Times New Roman" w:cs="Times New Roman"/>
          <w:color w:val="000000" w:themeColor="text1"/>
          <w:sz w:val="24"/>
          <w:szCs w:val="24"/>
        </w:rPr>
        <w:t>ot</w:t>
      </w:r>
      <w:r w:rsidR="00BD609B" w:rsidRPr="00DE0DC1">
        <w:rPr>
          <w:rFonts w:ascii="Times New Roman" w:hAnsi="Times New Roman" w:cs="Times New Roman"/>
          <w:color w:val="000000" w:themeColor="text1"/>
          <w:sz w:val="24"/>
          <w:szCs w:val="24"/>
        </w:rPr>
        <w:t xml:space="preserve">her internet marketing methods. In order to enhance promotion, </w:t>
      </w:r>
      <w:r w:rsidR="00F953CC" w:rsidRPr="00DE0DC1">
        <w:rPr>
          <w:rFonts w:ascii="Times New Roman" w:hAnsi="Times New Roman" w:cs="Times New Roman"/>
          <w:color w:val="000000" w:themeColor="text1"/>
          <w:sz w:val="24"/>
          <w:szCs w:val="24"/>
        </w:rPr>
        <w:t>sales team training, an insider opening, the grand opening, and a realtor promo and tou</w:t>
      </w:r>
      <w:r w:rsidR="00971849" w:rsidRPr="00DE0DC1">
        <w:rPr>
          <w:rFonts w:ascii="Times New Roman" w:hAnsi="Times New Roman" w:cs="Times New Roman"/>
          <w:color w:val="000000" w:themeColor="text1"/>
          <w:sz w:val="24"/>
          <w:szCs w:val="24"/>
        </w:rPr>
        <w:t>r, will be used in conjunction.</w:t>
      </w:r>
    </w:p>
    <w:tbl>
      <w:tblPr>
        <w:tblStyle w:val="TableGrid"/>
        <w:tblW w:w="9634" w:type="dxa"/>
        <w:tblLook w:val="04A0" w:firstRow="1" w:lastRow="0" w:firstColumn="1" w:lastColumn="0" w:noHBand="0" w:noVBand="1"/>
      </w:tblPr>
      <w:tblGrid>
        <w:gridCol w:w="1285"/>
        <w:gridCol w:w="812"/>
        <w:gridCol w:w="416"/>
        <w:gridCol w:w="572"/>
        <w:gridCol w:w="416"/>
        <w:gridCol w:w="594"/>
        <w:gridCol w:w="416"/>
        <w:gridCol w:w="815"/>
        <w:gridCol w:w="416"/>
        <w:gridCol w:w="649"/>
        <w:gridCol w:w="416"/>
        <w:gridCol w:w="538"/>
        <w:gridCol w:w="416"/>
        <w:gridCol w:w="890"/>
        <w:gridCol w:w="983"/>
      </w:tblGrid>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p>
        </w:tc>
        <w:tc>
          <w:tcPr>
            <w:tcW w:w="812"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3Q ‘16</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572" w:type="dxa"/>
          </w:tcPr>
          <w:p w:rsidR="00A458D0" w:rsidRPr="00DE0DC1" w:rsidRDefault="00A458D0" w:rsidP="00D27074">
            <w:pPr>
              <w:spacing w:line="360" w:lineRule="auto"/>
              <w:rPr>
                <w:rFonts w:ascii="Times New Roman" w:hAnsi="Times New Roman" w:cs="Times New Roman"/>
                <w:b/>
                <w:sz w:val="18"/>
                <w:szCs w:val="18"/>
              </w:rPr>
            </w:pP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594" w:type="dxa"/>
          </w:tcPr>
          <w:p w:rsidR="00A458D0" w:rsidRPr="00DE0DC1" w:rsidRDefault="00A458D0" w:rsidP="00D27074">
            <w:pPr>
              <w:spacing w:line="360" w:lineRule="auto"/>
              <w:rPr>
                <w:rFonts w:ascii="Times New Roman" w:hAnsi="Times New Roman" w:cs="Times New Roman"/>
                <w:b/>
                <w:sz w:val="18"/>
                <w:szCs w:val="18"/>
              </w:rPr>
            </w:pP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815"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4Q ‘16</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649" w:type="dxa"/>
          </w:tcPr>
          <w:p w:rsidR="00A458D0" w:rsidRPr="00DE0DC1" w:rsidRDefault="00A458D0" w:rsidP="00D27074">
            <w:pPr>
              <w:spacing w:line="360" w:lineRule="auto"/>
              <w:rPr>
                <w:rFonts w:ascii="Times New Roman" w:hAnsi="Times New Roman" w:cs="Times New Roman"/>
                <w:b/>
                <w:sz w:val="18"/>
                <w:szCs w:val="18"/>
              </w:rPr>
            </w:pP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538" w:type="dxa"/>
          </w:tcPr>
          <w:p w:rsidR="00A458D0" w:rsidRPr="00DE0DC1" w:rsidRDefault="00A458D0" w:rsidP="00D27074">
            <w:pPr>
              <w:spacing w:line="360" w:lineRule="auto"/>
              <w:rPr>
                <w:rFonts w:ascii="Times New Roman" w:hAnsi="Times New Roman" w:cs="Times New Roman"/>
                <w:b/>
                <w:sz w:val="18"/>
                <w:szCs w:val="18"/>
              </w:rPr>
            </w:pP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890"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2017</w:t>
            </w:r>
          </w:p>
        </w:tc>
        <w:tc>
          <w:tcPr>
            <w:tcW w:w="983"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2018</w:t>
            </w: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p>
        </w:tc>
        <w:tc>
          <w:tcPr>
            <w:tcW w:w="812"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July</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572"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Aug</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594"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Sept</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815"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Oct</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649"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Nov</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538" w:type="dxa"/>
          </w:tcPr>
          <w:p w:rsidR="00A458D0" w:rsidRPr="00DE0DC1" w:rsidRDefault="00A458D0"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Dec</w:t>
            </w:r>
          </w:p>
        </w:tc>
        <w:tc>
          <w:tcPr>
            <w:tcW w:w="416" w:type="dxa"/>
          </w:tcPr>
          <w:p w:rsidR="00A458D0" w:rsidRPr="00DE0DC1" w:rsidRDefault="00A458D0" w:rsidP="00D27074">
            <w:pPr>
              <w:spacing w:line="360" w:lineRule="auto"/>
              <w:rPr>
                <w:rFonts w:ascii="Times New Roman" w:hAnsi="Times New Roman" w:cs="Times New Roman"/>
                <w:b/>
                <w:sz w:val="18"/>
                <w:szCs w:val="18"/>
              </w:rPr>
            </w:pPr>
          </w:p>
        </w:tc>
        <w:tc>
          <w:tcPr>
            <w:tcW w:w="890" w:type="dxa"/>
          </w:tcPr>
          <w:p w:rsidR="00A458D0" w:rsidRPr="00DE0DC1" w:rsidRDefault="00A458D0" w:rsidP="00D27074">
            <w:pPr>
              <w:spacing w:line="360" w:lineRule="auto"/>
              <w:rPr>
                <w:rFonts w:ascii="Times New Roman" w:hAnsi="Times New Roman" w:cs="Times New Roman"/>
                <w:b/>
                <w:sz w:val="18"/>
                <w:szCs w:val="18"/>
              </w:rPr>
            </w:pPr>
          </w:p>
        </w:tc>
        <w:tc>
          <w:tcPr>
            <w:tcW w:w="983" w:type="dxa"/>
          </w:tcPr>
          <w:p w:rsidR="00A458D0" w:rsidRPr="00DE0DC1" w:rsidRDefault="00A458D0" w:rsidP="00D27074">
            <w:pPr>
              <w:spacing w:line="360" w:lineRule="auto"/>
              <w:rPr>
                <w:rFonts w:ascii="Times New Roman" w:hAnsi="Times New Roman" w:cs="Times New Roman"/>
                <w:b/>
                <w:sz w:val="18"/>
                <w:szCs w:val="18"/>
              </w:rPr>
            </w:pPr>
          </w:p>
        </w:tc>
      </w:tr>
      <w:tr w:rsidR="00255FD2" w:rsidRPr="00DE0DC1" w:rsidTr="00DD3BD4">
        <w:tc>
          <w:tcPr>
            <w:tcW w:w="1285" w:type="dxa"/>
          </w:tcPr>
          <w:p w:rsidR="00255FD2" w:rsidRPr="00DE0DC1" w:rsidRDefault="00255FD2" w:rsidP="00D27074">
            <w:pPr>
              <w:spacing w:line="360" w:lineRule="auto"/>
              <w:rPr>
                <w:rFonts w:ascii="Times New Roman" w:hAnsi="Times New Roman" w:cs="Times New Roman"/>
                <w:b/>
                <w:sz w:val="18"/>
                <w:szCs w:val="18"/>
              </w:rPr>
            </w:pPr>
          </w:p>
        </w:tc>
        <w:tc>
          <w:tcPr>
            <w:tcW w:w="812"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w:t>
            </w:r>
          </w:p>
        </w:tc>
        <w:tc>
          <w:tcPr>
            <w:tcW w:w="416"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14</w:t>
            </w:r>
          </w:p>
        </w:tc>
        <w:tc>
          <w:tcPr>
            <w:tcW w:w="572"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w:t>
            </w:r>
          </w:p>
        </w:tc>
        <w:tc>
          <w:tcPr>
            <w:tcW w:w="416"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14</w:t>
            </w:r>
          </w:p>
        </w:tc>
        <w:tc>
          <w:tcPr>
            <w:tcW w:w="594"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w:t>
            </w:r>
          </w:p>
        </w:tc>
        <w:tc>
          <w:tcPr>
            <w:tcW w:w="416"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14</w:t>
            </w:r>
          </w:p>
        </w:tc>
        <w:tc>
          <w:tcPr>
            <w:tcW w:w="815"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w:t>
            </w:r>
          </w:p>
        </w:tc>
        <w:tc>
          <w:tcPr>
            <w:tcW w:w="416"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14</w:t>
            </w:r>
          </w:p>
        </w:tc>
        <w:tc>
          <w:tcPr>
            <w:tcW w:w="649"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w:t>
            </w:r>
          </w:p>
        </w:tc>
        <w:tc>
          <w:tcPr>
            <w:tcW w:w="416"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14</w:t>
            </w:r>
          </w:p>
        </w:tc>
        <w:tc>
          <w:tcPr>
            <w:tcW w:w="538"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w:t>
            </w:r>
          </w:p>
        </w:tc>
        <w:tc>
          <w:tcPr>
            <w:tcW w:w="416" w:type="dxa"/>
          </w:tcPr>
          <w:p w:rsidR="00255FD2" w:rsidRPr="00DE0DC1" w:rsidRDefault="00255FD2" w:rsidP="00D27074">
            <w:pPr>
              <w:spacing w:line="360" w:lineRule="auto"/>
              <w:jc w:val="center"/>
              <w:rPr>
                <w:rFonts w:ascii="Times New Roman" w:hAnsi="Times New Roman" w:cs="Times New Roman"/>
                <w:b/>
                <w:sz w:val="18"/>
                <w:szCs w:val="18"/>
              </w:rPr>
            </w:pPr>
            <w:r w:rsidRPr="00DE0DC1">
              <w:rPr>
                <w:rFonts w:ascii="Times New Roman" w:hAnsi="Times New Roman" w:cs="Times New Roman"/>
                <w:b/>
                <w:sz w:val="18"/>
                <w:szCs w:val="18"/>
              </w:rPr>
              <w:t>14</w:t>
            </w:r>
          </w:p>
        </w:tc>
        <w:tc>
          <w:tcPr>
            <w:tcW w:w="890" w:type="dxa"/>
          </w:tcPr>
          <w:p w:rsidR="00255FD2" w:rsidRPr="00DE0DC1" w:rsidRDefault="00255FD2" w:rsidP="00D27074">
            <w:pPr>
              <w:spacing w:line="360" w:lineRule="auto"/>
              <w:jc w:val="center"/>
              <w:rPr>
                <w:rFonts w:ascii="Times New Roman" w:hAnsi="Times New Roman" w:cs="Times New Roman"/>
                <w:b/>
                <w:sz w:val="18"/>
                <w:szCs w:val="18"/>
              </w:rPr>
            </w:pPr>
          </w:p>
        </w:tc>
        <w:tc>
          <w:tcPr>
            <w:tcW w:w="983" w:type="dxa"/>
          </w:tcPr>
          <w:p w:rsidR="00255FD2" w:rsidRPr="00DE0DC1" w:rsidRDefault="00255FD2" w:rsidP="00D27074">
            <w:pPr>
              <w:spacing w:line="360" w:lineRule="auto"/>
              <w:jc w:val="center"/>
              <w:rPr>
                <w:rFonts w:ascii="Times New Roman" w:hAnsi="Times New Roman" w:cs="Times New Roman"/>
                <w:b/>
                <w:sz w:val="18"/>
                <w:szCs w:val="18"/>
              </w:rPr>
            </w:pPr>
          </w:p>
        </w:tc>
      </w:tr>
      <w:tr w:rsidR="00DD3BD4" w:rsidRPr="00DE0DC1" w:rsidTr="00ED166B">
        <w:tc>
          <w:tcPr>
            <w:tcW w:w="1285" w:type="dxa"/>
          </w:tcPr>
          <w:p w:rsidR="00DD3BD4" w:rsidRPr="00DE0DC1" w:rsidRDefault="00DD3BD4"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 xml:space="preserve">Advertising </w:t>
            </w:r>
          </w:p>
        </w:tc>
        <w:tc>
          <w:tcPr>
            <w:tcW w:w="8349" w:type="dxa"/>
            <w:gridSpan w:val="14"/>
          </w:tcPr>
          <w:p w:rsidR="00DD3BD4" w:rsidRPr="00DE0DC1" w:rsidRDefault="00DD3BD4"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Newspaper</w:t>
            </w:r>
          </w:p>
        </w:tc>
        <w:tc>
          <w:tcPr>
            <w:tcW w:w="812"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57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594"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538"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983" w:type="dxa"/>
          </w:tcPr>
          <w:p w:rsidR="00A458D0" w:rsidRPr="00DE0DC1" w:rsidRDefault="007334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Social Media</w:t>
            </w:r>
          </w:p>
        </w:tc>
        <w:tc>
          <w:tcPr>
            <w:tcW w:w="812"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572"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594"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815"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649"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538"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890"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983"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Radio</w:t>
            </w:r>
          </w:p>
        </w:tc>
        <w:tc>
          <w:tcPr>
            <w:tcW w:w="812" w:type="dxa"/>
          </w:tcPr>
          <w:p w:rsidR="00A458D0" w:rsidRPr="00DE0DC1" w:rsidRDefault="0021018E"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21018E"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21018E"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21018E"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21018E"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21018E"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A458D0" w:rsidP="00D27074">
            <w:pPr>
              <w:spacing w:line="360" w:lineRule="auto"/>
              <w:jc w:val="center"/>
              <w:rPr>
                <w:rFonts w:ascii="Times New Roman" w:hAnsi="Times New Roman" w:cs="Times New Roman"/>
                <w:sz w:val="18"/>
                <w:szCs w:val="18"/>
              </w:rPr>
            </w:pPr>
          </w:p>
        </w:tc>
        <w:tc>
          <w:tcPr>
            <w:tcW w:w="983" w:type="dxa"/>
          </w:tcPr>
          <w:p w:rsidR="00A458D0" w:rsidRPr="00DE0DC1" w:rsidRDefault="00A458D0"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Direct Mail</w:t>
            </w:r>
          </w:p>
        </w:tc>
        <w:tc>
          <w:tcPr>
            <w:tcW w:w="812" w:type="dxa"/>
          </w:tcPr>
          <w:p w:rsidR="00A458D0" w:rsidRPr="00DE0DC1" w:rsidRDefault="001C5203"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1C5203"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A458D0" w:rsidP="00D27074">
            <w:pPr>
              <w:spacing w:line="360" w:lineRule="auto"/>
              <w:jc w:val="center"/>
              <w:rPr>
                <w:rFonts w:ascii="Times New Roman" w:hAnsi="Times New Roman" w:cs="Times New Roman"/>
                <w:sz w:val="18"/>
                <w:szCs w:val="18"/>
              </w:rPr>
            </w:pPr>
          </w:p>
        </w:tc>
        <w:tc>
          <w:tcPr>
            <w:tcW w:w="983" w:type="dxa"/>
          </w:tcPr>
          <w:p w:rsidR="00A458D0" w:rsidRPr="00DE0DC1" w:rsidRDefault="00A458D0"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Outdoor Signs</w:t>
            </w:r>
          </w:p>
        </w:tc>
        <w:tc>
          <w:tcPr>
            <w:tcW w:w="812" w:type="dxa"/>
          </w:tcPr>
          <w:p w:rsidR="00A458D0" w:rsidRPr="00DE0DC1" w:rsidRDefault="005B363A"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5B363A"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B53064"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983" w:type="dxa"/>
          </w:tcPr>
          <w:p w:rsidR="00A458D0" w:rsidRPr="00DE0DC1" w:rsidRDefault="00B53064"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Internet</w:t>
            </w:r>
          </w:p>
        </w:tc>
        <w:tc>
          <w:tcPr>
            <w:tcW w:w="812"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14426D"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432898"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983" w:type="dxa"/>
          </w:tcPr>
          <w:p w:rsidR="00A458D0" w:rsidRPr="00DE0DC1" w:rsidRDefault="00432898"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r>
      <w:tr w:rsidR="00DD3BD4" w:rsidRPr="00DE0DC1" w:rsidTr="004F1EC5">
        <w:tc>
          <w:tcPr>
            <w:tcW w:w="1285" w:type="dxa"/>
          </w:tcPr>
          <w:p w:rsidR="00DD3BD4" w:rsidRPr="00DE0DC1" w:rsidRDefault="00DD3BD4"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Promotion</w:t>
            </w:r>
          </w:p>
        </w:tc>
        <w:tc>
          <w:tcPr>
            <w:tcW w:w="8349" w:type="dxa"/>
            <w:gridSpan w:val="14"/>
          </w:tcPr>
          <w:p w:rsidR="00DD3BD4" w:rsidRPr="00DE0DC1" w:rsidRDefault="00DD3BD4"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Sales Team Training</w:t>
            </w:r>
          </w:p>
        </w:tc>
        <w:tc>
          <w:tcPr>
            <w:tcW w:w="812" w:type="dxa"/>
          </w:tcPr>
          <w:p w:rsidR="00A458D0" w:rsidRPr="00DE0DC1" w:rsidRDefault="00A029BB"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032CCC"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94463A"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94463A"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983" w:type="dxa"/>
          </w:tcPr>
          <w:p w:rsidR="00A458D0" w:rsidRPr="00DE0DC1" w:rsidRDefault="0094463A"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 xml:space="preserve">Insider Opening </w:t>
            </w:r>
          </w:p>
        </w:tc>
        <w:tc>
          <w:tcPr>
            <w:tcW w:w="81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657EDF"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A458D0" w:rsidP="00D27074">
            <w:pPr>
              <w:spacing w:line="360" w:lineRule="auto"/>
              <w:jc w:val="center"/>
              <w:rPr>
                <w:rFonts w:ascii="Times New Roman" w:hAnsi="Times New Roman" w:cs="Times New Roman"/>
                <w:sz w:val="18"/>
                <w:szCs w:val="18"/>
              </w:rPr>
            </w:pPr>
          </w:p>
        </w:tc>
        <w:tc>
          <w:tcPr>
            <w:tcW w:w="983" w:type="dxa"/>
          </w:tcPr>
          <w:p w:rsidR="00A458D0" w:rsidRPr="00DE0DC1" w:rsidRDefault="00A458D0"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Grand Opening</w:t>
            </w:r>
          </w:p>
        </w:tc>
        <w:tc>
          <w:tcPr>
            <w:tcW w:w="81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A458D0"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983" w:type="dxa"/>
          </w:tcPr>
          <w:p w:rsidR="00A458D0" w:rsidRPr="00DE0DC1" w:rsidRDefault="00A458D0"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Realtor Tour</w:t>
            </w:r>
          </w:p>
        </w:tc>
        <w:tc>
          <w:tcPr>
            <w:tcW w:w="81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2C6168"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A458D0" w:rsidP="00D27074">
            <w:pPr>
              <w:spacing w:line="360" w:lineRule="auto"/>
              <w:jc w:val="center"/>
              <w:rPr>
                <w:rFonts w:ascii="Times New Roman" w:hAnsi="Times New Roman" w:cs="Times New Roman"/>
                <w:sz w:val="18"/>
                <w:szCs w:val="18"/>
              </w:rPr>
            </w:pPr>
          </w:p>
        </w:tc>
        <w:tc>
          <w:tcPr>
            <w:tcW w:w="983" w:type="dxa"/>
          </w:tcPr>
          <w:p w:rsidR="00A458D0" w:rsidRPr="00DE0DC1" w:rsidRDefault="00A458D0" w:rsidP="00D27074">
            <w:pPr>
              <w:spacing w:line="360" w:lineRule="auto"/>
              <w:jc w:val="center"/>
              <w:rPr>
                <w:rFonts w:ascii="Times New Roman" w:hAnsi="Times New Roman" w:cs="Times New Roman"/>
                <w:sz w:val="18"/>
                <w:szCs w:val="18"/>
              </w:rPr>
            </w:pPr>
          </w:p>
        </w:tc>
      </w:tr>
      <w:tr w:rsidR="00255FD2" w:rsidRPr="00DE0DC1" w:rsidTr="00DD3BD4">
        <w:tc>
          <w:tcPr>
            <w:tcW w:w="1285" w:type="dxa"/>
          </w:tcPr>
          <w:p w:rsidR="00A458D0" w:rsidRPr="00DE0DC1" w:rsidRDefault="00A458D0" w:rsidP="00D27074">
            <w:pPr>
              <w:spacing w:line="360" w:lineRule="auto"/>
              <w:rPr>
                <w:rFonts w:ascii="Times New Roman" w:hAnsi="Times New Roman" w:cs="Times New Roman"/>
                <w:sz w:val="18"/>
                <w:szCs w:val="18"/>
              </w:rPr>
            </w:pPr>
            <w:r w:rsidRPr="00DE0DC1">
              <w:rPr>
                <w:rFonts w:ascii="Times New Roman" w:hAnsi="Times New Roman" w:cs="Times New Roman"/>
                <w:sz w:val="18"/>
                <w:szCs w:val="18"/>
              </w:rPr>
              <w:t>Realtor Promo</w:t>
            </w:r>
          </w:p>
        </w:tc>
        <w:tc>
          <w:tcPr>
            <w:tcW w:w="812"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72" w:type="dxa"/>
          </w:tcPr>
          <w:p w:rsidR="00A458D0" w:rsidRPr="00DE0DC1" w:rsidRDefault="002C6168" w:rsidP="00D27074">
            <w:pPr>
              <w:spacing w:line="360" w:lineRule="auto"/>
              <w:jc w:val="center"/>
              <w:rPr>
                <w:rFonts w:ascii="Times New Roman" w:hAnsi="Times New Roman" w:cs="Times New Roman"/>
                <w:sz w:val="18"/>
                <w:szCs w:val="18"/>
              </w:rPr>
            </w:pPr>
            <w:r w:rsidRPr="00DE0DC1">
              <w:rPr>
                <w:rFonts w:ascii="Times New Roman" w:hAnsi="Times New Roman" w:cs="Times New Roman"/>
                <w:sz w:val="18"/>
                <w:szCs w:val="18"/>
              </w:rPr>
              <w:t>X</w:t>
            </w: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94"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15"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649"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538" w:type="dxa"/>
          </w:tcPr>
          <w:p w:rsidR="00A458D0" w:rsidRPr="00DE0DC1" w:rsidRDefault="00A458D0" w:rsidP="00D27074">
            <w:pPr>
              <w:spacing w:line="360" w:lineRule="auto"/>
              <w:jc w:val="center"/>
              <w:rPr>
                <w:rFonts w:ascii="Times New Roman" w:hAnsi="Times New Roman" w:cs="Times New Roman"/>
                <w:sz w:val="18"/>
                <w:szCs w:val="18"/>
              </w:rPr>
            </w:pPr>
          </w:p>
        </w:tc>
        <w:tc>
          <w:tcPr>
            <w:tcW w:w="416" w:type="dxa"/>
          </w:tcPr>
          <w:p w:rsidR="00A458D0" w:rsidRPr="00DE0DC1" w:rsidRDefault="00A458D0" w:rsidP="00D27074">
            <w:pPr>
              <w:spacing w:line="360" w:lineRule="auto"/>
              <w:jc w:val="center"/>
              <w:rPr>
                <w:rFonts w:ascii="Times New Roman" w:hAnsi="Times New Roman" w:cs="Times New Roman"/>
                <w:sz w:val="18"/>
                <w:szCs w:val="18"/>
              </w:rPr>
            </w:pPr>
          </w:p>
        </w:tc>
        <w:tc>
          <w:tcPr>
            <w:tcW w:w="890" w:type="dxa"/>
          </w:tcPr>
          <w:p w:rsidR="00A458D0" w:rsidRPr="00DE0DC1" w:rsidRDefault="00A458D0" w:rsidP="00D27074">
            <w:pPr>
              <w:spacing w:line="360" w:lineRule="auto"/>
              <w:jc w:val="center"/>
              <w:rPr>
                <w:rFonts w:ascii="Times New Roman" w:hAnsi="Times New Roman" w:cs="Times New Roman"/>
                <w:sz w:val="18"/>
                <w:szCs w:val="18"/>
              </w:rPr>
            </w:pPr>
          </w:p>
        </w:tc>
        <w:tc>
          <w:tcPr>
            <w:tcW w:w="983" w:type="dxa"/>
          </w:tcPr>
          <w:p w:rsidR="00A458D0" w:rsidRPr="00DE0DC1" w:rsidRDefault="00A458D0" w:rsidP="00D27074">
            <w:pPr>
              <w:spacing w:line="360" w:lineRule="auto"/>
              <w:jc w:val="center"/>
              <w:rPr>
                <w:rFonts w:ascii="Times New Roman" w:hAnsi="Times New Roman" w:cs="Times New Roman"/>
                <w:sz w:val="18"/>
                <w:szCs w:val="18"/>
              </w:rPr>
            </w:pPr>
          </w:p>
        </w:tc>
      </w:tr>
      <w:tr w:rsidR="00DD3BD4" w:rsidRPr="00DE0DC1" w:rsidTr="00DD3BD4">
        <w:tc>
          <w:tcPr>
            <w:tcW w:w="1285" w:type="dxa"/>
          </w:tcPr>
          <w:p w:rsidR="00DD3BD4" w:rsidRPr="00DE0DC1" w:rsidRDefault="00DD3BD4" w:rsidP="00D27074">
            <w:pPr>
              <w:spacing w:line="360" w:lineRule="auto"/>
              <w:rPr>
                <w:rFonts w:ascii="Times New Roman" w:hAnsi="Times New Roman" w:cs="Times New Roman"/>
                <w:b/>
                <w:sz w:val="18"/>
                <w:szCs w:val="18"/>
              </w:rPr>
            </w:pPr>
            <w:r w:rsidRPr="00DE0DC1">
              <w:rPr>
                <w:rFonts w:ascii="Times New Roman" w:hAnsi="Times New Roman" w:cs="Times New Roman"/>
                <w:b/>
                <w:sz w:val="18"/>
                <w:szCs w:val="18"/>
              </w:rPr>
              <w:t>Public Relations</w:t>
            </w:r>
          </w:p>
        </w:tc>
        <w:tc>
          <w:tcPr>
            <w:tcW w:w="8349" w:type="dxa"/>
            <w:gridSpan w:val="14"/>
          </w:tcPr>
          <w:p w:rsidR="00DD3BD4" w:rsidRPr="00DE0DC1" w:rsidRDefault="00DD3BD4" w:rsidP="00D27074">
            <w:pPr>
              <w:spacing w:line="360" w:lineRule="auto"/>
              <w:jc w:val="center"/>
              <w:rPr>
                <w:rFonts w:ascii="Times New Roman" w:hAnsi="Times New Roman" w:cs="Times New Roman"/>
                <w:sz w:val="18"/>
                <w:szCs w:val="18"/>
              </w:rPr>
            </w:pPr>
          </w:p>
        </w:tc>
      </w:tr>
      <w:tr w:rsidR="00255FD2" w:rsidRPr="00DE0DC1" w:rsidTr="00DE0DC1">
        <w:trPr>
          <w:trHeight w:val="410"/>
        </w:trPr>
        <w:tc>
          <w:tcPr>
            <w:tcW w:w="1285" w:type="dxa"/>
          </w:tcPr>
          <w:p w:rsidR="00A458D0" w:rsidRPr="00DE0DC1" w:rsidRDefault="00A458D0" w:rsidP="00D27074">
            <w:pPr>
              <w:spacing w:line="360" w:lineRule="auto"/>
              <w:rPr>
                <w:rFonts w:ascii="Times New Roman" w:hAnsi="Times New Roman" w:cs="Times New Roman"/>
                <w:sz w:val="24"/>
                <w:szCs w:val="24"/>
              </w:rPr>
            </w:pPr>
            <w:r w:rsidRPr="00DE0DC1">
              <w:rPr>
                <w:rFonts w:ascii="Times New Roman" w:hAnsi="Times New Roman" w:cs="Times New Roman"/>
                <w:sz w:val="24"/>
                <w:szCs w:val="24"/>
              </w:rPr>
              <w:t>Press Release</w:t>
            </w:r>
          </w:p>
        </w:tc>
        <w:tc>
          <w:tcPr>
            <w:tcW w:w="812" w:type="dxa"/>
          </w:tcPr>
          <w:p w:rsidR="00A458D0" w:rsidRPr="00DE0DC1" w:rsidRDefault="00A458D0" w:rsidP="00D27074">
            <w:pPr>
              <w:spacing w:line="360" w:lineRule="auto"/>
              <w:jc w:val="center"/>
              <w:rPr>
                <w:rFonts w:ascii="Times New Roman" w:hAnsi="Times New Roman" w:cs="Times New Roman"/>
                <w:sz w:val="24"/>
                <w:szCs w:val="24"/>
              </w:rPr>
            </w:pPr>
          </w:p>
        </w:tc>
        <w:tc>
          <w:tcPr>
            <w:tcW w:w="416" w:type="dxa"/>
          </w:tcPr>
          <w:p w:rsidR="00A458D0" w:rsidRPr="00DE0DC1" w:rsidRDefault="00A458D0" w:rsidP="00D27074">
            <w:pPr>
              <w:spacing w:line="360" w:lineRule="auto"/>
              <w:jc w:val="center"/>
              <w:rPr>
                <w:rFonts w:ascii="Times New Roman" w:hAnsi="Times New Roman" w:cs="Times New Roman"/>
                <w:sz w:val="24"/>
                <w:szCs w:val="24"/>
              </w:rPr>
            </w:pPr>
          </w:p>
        </w:tc>
        <w:tc>
          <w:tcPr>
            <w:tcW w:w="572" w:type="dxa"/>
          </w:tcPr>
          <w:p w:rsidR="00A458D0" w:rsidRPr="00DE0DC1" w:rsidRDefault="003E4312" w:rsidP="00D27074">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X</w:t>
            </w:r>
          </w:p>
        </w:tc>
        <w:tc>
          <w:tcPr>
            <w:tcW w:w="416" w:type="dxa"/>
          </w:tcPr>
          <w:p w:rsidR="00A458D0" w:rsidRPr="00DE0DC1" w:rsidRDefault="00A458D0" w:rsidP="00D27074">
            <w:pPr>
              <w:spacing w:line="360" w:lineRule="auto"/>
              <w:jc w:val="center"/>
              <w:rPr>
                <w:rFonts w:ascii="Times New Roman" w:hAnsi="Times New Roman" w:cs="Times New Roman"/>
                <w:sz w:val="24"/>
                <w:szCs w:val="24"/>
              </w:rPr>
            </w:pPr>
          </w:p>
        </w:tc>
        <w:tc>
          <w:tcPr>
            <w:tcW w:w="594" w:type="dxa"/>
          </w:tcPr>
          <w:p w:rsidR="00A458D0" w:rsidRPr="00DE0DC1" w:rsidRDefault="00A458D0" w:rsidP="00D27074">
            <w:pPr>
              <w:spacing w:line="360" w:lineRule="auto"/>
              <w:jc w:val="center"/>
              <w:rPr>
                <w:rFonts w:ascii="Times New Roman" w:hAnsi="Times New Roman" w:cs="Times New Roman"/>
                <w:sz w:val="24"/>
                <w:szCs w:val="24"/>
              </w:rPr>
            </w:pPr>
          </w:p>
        </w:tc>
        <w:tc>
          <w:tcPr>
            <w:tcW w:w="416" w:type="dxa"/>
          </w:tcPr>
          <w:p w:rsidR="00A458D0" w:rsidRPr="00DE0DC1" w:rsidRDefault="00A458D0" w:rsidP="00D27074">
            <w:pPr>
              <w:spacing w:line="360" w:lineRule="auto"/>
              <w:jc w:val="center"/>
              <w:rPr>
                <w:rFonts w:ascii="Times New Roman" w:hAnsi="Times New Roman" w:cs="Times New Roman"/>
                <w:sz w:val="24"/>
                <w:szCs w:val="24"/>
              </w:rPr>
            </w:pPr>
          </w:p>
        </w:tc>
        <w:tc>
          <w:tcPr>
            <w:tcW w:w="815" w:type="dxa"/>
          </w:tcPr>
          <w:p w:rsidR="00A458D0" w:rsidRPr="00DE0DC1" w:rsidRDefault="003E4312" w:rsidP="00D27074">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X</w:t>
            </w:r>
          </w:p>
        </w:tc>
        <w:tc>
          <w:tcPr>
            <w:tcW w:w="416" w:type="dxa"/>
          </w:tcPr>
          <w:p w:rsidR="00A458D0" w:rsidRPr="00DE0DC1" w:rsidRDefault="00A458D0" w:rsidP="00D27074">
            <w:pPr>
              <w:spacing w:line="360" w:lineRule="auto"/>
              <w:jc w:val="center"/>
              <w:rPr>
                <w:rFonts w:ascii="Times New Roman" w:hAnsi="Times New Roman" w:cs="Times New Roman"/>
                <w:sz w:val="24"/>
                <w:szCs w:val="24"/>
              </w:rPr>
            </w:pPr>
          </w:p>
        </w:tc>
        <w:tc>
          <w:tcPr>
            <w:tcW w:w="649" w:type="dxa"/>
          </w:tcPr>
          <w:p w:rsidR="00A458D0" w:rsidRPr="00DE0DC1" w:rsidRDefault="00A458D0" w:rsidP="00D27074">
            <w:pPr>
              <w:spacing w:line="360" w:lineRule="auto"/>
              <w:jc w:val="center"/>
              <w:rPr>
                <w:rFonts w:ascii="Times New Roman" w:hAnsi="Times New Roman" w:cs="Times New Roman"/>
                <w:sz w:val="24"/>
                <w:szCs w:val="24"/>
              </w:rPr>
            </w:pPr>
          </w:p>
        </w:tc>
        <w:tc>
          <w:tcPr>
            <w:tcW w:w="416" w:type="dxa"/>
          </w:tcPr>
          <w:p w:rsidR="00A458D0" w:rsidRPr="00DE0DC1" w:rsidRDefault="00A458D0" w:rsidP="00D27074">
            <w:pPr>
              <w:spacing w:line="360" w:lineRule="auto"/>
              <w:jc w:val="center"/>
              <w:rPr>
                <w:rFonts w:ascii="Times New Roman" w:hAnsi="Times New Roman" w:cs="Times New Roman"/>
                <w:sz w:val="24"/>
                <w:szCs w:val="24"/>
              </w:rPr>
            </w:pPr>
          </w:p>
        </w:tc>
        <w:tc>
          <w:tcPr>
            <w:tcW w:w="538" w:type="dxa"/>
          </w:tcPr>
          <w:p w:rsidR="00A458D0" w:rsidRPr="00DE0DC1" w:rsidRDefault="00A458D0" w:rsidP="00D27074">
            <w:pPr>
              <w:spacing w:line="360" w:lineRule="auto"/>
              <w:jc w:val="center"/>
              <w:rPr>
                <w:rFonts w:ascii="Times New Roman" w:hAnsi="Times New Roman" w:cs="Times New Roman"/>
                <w:sz w:val="24"/>
                <w:szCs w:val="24"/>
              </w:rPr>
            </w:pPr>
          </w:p>
        </w:tc>
        <w:tc>
          <w:tcPr>
            <w:tcW w:w="416" w:type="dxa"/>
          </w:tcPr>
          <w:p w:rsidR="00A458D0" w:rsidRPr="00DE0DC1" w:rsidRDefault="00A458D0" w:rsidP="00D27074">
            <w:pPr>
              <w:spacing w:line="360" w:lineRule="auto"/>
              <w:jc w:val="center"/>
              <w:rPr>
                <w:rFonts w:ascii="Times New Roman" w:hAnsi="Times New Roman" w:cs="Times New Roman"/>
                <w:sz w:val="24"/>
                <w:szCs w:val="24"/>
              </w:rPr>
            </w:pPr>
          </w:p>
        </w:tc>
        <w:tc>
          <w:tcPr>
            <w:tcW w:w="890" w:type="dxa"/>
          </w:tcPr>
          <w:p w:rsidR="00A458D0" w:rsidRPr="00DE0DC1" w:rsidRDefault="003E4312" w:rsidP="00D27074">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X</w:t>
            </w:r>
          </w:p>
        </w:tc>
        <w:tc>
          <w:tcPr>
            <w:tcW w:w="983" w:type="dxa"/>
          </w:tcPr>
          <w:p w:rsidR="00A458D0" w:rsidRPr="00DE0DC1" w:rsidRDefault="00A458D0" w:rsidP="00D27074">
            <w:pPr>
              <w:spacing w:line="360" w:lineRule="auto"/>
              <w:jc w:val="center"/>
              <w:rPr>
                <w:rFonts w:ascii="Times New Roman" w:hAnsi="Times New Roman" w:cs="Times New Roman"/>
                <w:sz w:val="24"/>
                <w:szCs w:val="24"/>
              </w:rPr>
            </w:pPr>
          </w:p>
        </w:tc>
      </w:tr>
    </w:tbl>
    <w:p w:rsidR="00A852BF" w:rsidRPr="00DE0DC1" w:rsidRDefault="00C37F93" w:rsidP="0079452F">
      <w:pPr>
        <w:spacing w:line="360" w:lineRule="auto"/>
        <w:rPr>
          <w:rFonts w:ascii="Times New Roman" w:hAnsi="Times New Roman" w:cs="Times New Roman"/>
          <w:sz w:val="24"/>
          <w:szCs w:val="24"/>
        </w:rPr>
      </w:pPr>
      <w:r w:rsidRPr="00DE0DC1">
        <w:rPr>
          <w:rFonts w:ascii="Times New Roman" w:hAnsi="Times New Roman" w:cs="Times New Roman"/>
          <w:sz w:val="24"/>
          <w:szCs w:val="24"/>
        </w:rPr>
        <w:tab/>
      </w:r>
    </w:p>
    <w:p w:rsidR="00FC28AD" w:rsidRDefault="00C37F93" w:rsidP="0079452F">
      <w:pPr>
        <w:spacing w:line="360" w:lineRule="auto"/>
        <w:rPr>
          <w:rFonts w:ascii="Times New Roman" w:hAnsi="Times New Roman" w:cs="Times New Roman"/>
          <w:sz w:val="24"/>
          <w:szCs w:val="24"/>
        </w:rPr>
      </w:pPr>
      <w:r w:rsidRPr="00DE0DC1">
        <w:rPr>
          <w:rFonts w:ascii="Times New Roman" w:hAnsi="Times New Roman" w:cs="Times New Roman"/>
          <w:sz w:val="24"/>
          <w:szCs w:val="24"/>
        </w:rPr>
        <w:tab/>
      </w:r>
      <w:r w:rsidR="005370AF" w:rsidRPr="00DE0DC1">
        <w:rPr>
          <w:rFonts w:ascii="Times New Roman" w:hAnsi="Times New Roman" w:cs="Times New Roman"/>
          <w:sz w:val="24"/>
          <w:szCs w:val="24"/>
        </w:rPr>
        <w:t xml:space="preserve">Our marketing plan schedule, from the time pre sales start 6 months before construction ends and the grand opening, will illustrate the exact dates where each advertising, promotional, and public relations tasks will be executed to properly sell our unique product. </w:t>
      </w:r>
      <w:r w:rsidR="0069642C" w:rsidRPr="00DE0DC1">
        <w:rPr>
          <w:rFonts w:ascii="Times New Roman" w:hAnsi="Times New Roman" w:cs="Times New Roman"/>
          <w:sz w:val="24"/>
          <w:szCs w:val="24"/>
        </w:rPr>
        <w:t xml:space="preserve">The frequency of our advertising methods is determined by the cost of the method itself and </w:t>
      </w:r>
      <w:r w:rsidR="00E93399" w:rsidRPr="00DE0DC1">
        <w:rPr>
          <w:rFonts w:ascii="Times New Roman" w:hAnsi="Times New Roman" w:cs="Times New Roman"/>
          <w:sz w:val="24"/>
          <w:szCs w:val="24"/>
        </w:rPr>
        <w:t>the incre</w:t>
      </w:r>
      <w:r w:rsidR="002431C9" w:rsidRPr="00DE0DC1">
        <w:rPr>
          <w:rFonts w:ascii="Times New Roman" w:hAnsi="Times New Roman" w:cs="Times New Roman"/>
          <w:sz w:val="24"/>
          <w:szCs w:val="24"/>
        </w:rPr>
        <w:t xml:space="preserve">ase in yield that a higher frequency </w:t>
      </w:r>
      <w:r w:rsidR="00E93399" w:rsidRPr="00DE0DC1">
        <w:rPr>
          <w:rFonts w:ascii="Times New Roman" w:hAnsi="Times New Roman" w:cs="Times New Roman"/>
          <w:sz w:val="24"/>
          <w:szCs w:val="24"/>
        </w:rPr>
        <w:t xml:space="preserve">would realize. </w:t>
      </w:r>
      <w:r w:rsidR="00F4145F" w:rsidRPr="00DE0DC1">
        <w:rPr>
          <w:rFonts w:ascii="Times New Roman" w:hAnsi="Times New Roman" w:cs="Times New Roman"/>
          <w:sz w:val="24"/>
          <w:szCs w:val="24"/>
        </w:rPr>
        <w:t xml:space="preserve">Promotional tasks will be performed on dates where they will be most effective at creating the best </w:t>
      </w:r>
    </w:p>
    <w:p w:rsidR="00FC28AD" w:rsidRDefault="00FC28AD" w:rsidP="006D2A0B">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Page 5</w:t>
      </w:r>
      <w:bookmarkStart w:id="0" w:name="_GoBack"/>
      <w:bookmarkEnd w:id="0"/>
    </w:p>
    <w:p w:rsidR="00C37F93" w:rsidRPr="00DE0DC1" w:rsidRDefault="00F4145F" w:rsidP="0079452F">
      <w:pPr>
        <w:spacing w:line="360" w:lineRule="auto"/>
        <w:rPr>
          <w:rFonts w:ascii="Times New Roman" w:hAnsi="Times New Roman" w:cs="Times New Roman"/>
          <w:sz w:val="24"/>
          <w:szCs w:val="24"/>
        </w:rPr>
      </w:pPr>
      <w:r w:rsidRPr="00DE0DC1">
        <w:rPr>
          <w:rFonts w:ascii="Times New Roman" w:hAnsi="Times New Roman" w:cs="Times New Roman"/>
          <w:sz w:val="24"/>
          <w:szCs w:val="24"/>
        </w:rPr>
        <w:t>image of Uplands Turn</w:t>
      </w:r>
      <w:r w:rsidR="007D0C2C" w:rsidRPr="00DE0DC1">
        <w:rPr>
          <w:rFonts w:ascii="Times New Roman" w:hAnsi="Times New Roman" w:cs="Times New Roman"/>
          <w:sz w:val="24"/>
          <w:szCs w:val="24"/>
        </w:rPr>
        <w:t>er Tower. Public relations with the press will be handled at strategic times th</w:t>
      </w:r>
      <w:r w:rsidR="009074CB" w:rsidRPr="00DE0DC1">
        <w:rPr>
          <w:rFonts w:ascii="Times New Roman" w:hAnsi="Times New Roman" w:cs="Times New Roman"/>
          <w:sz w:val="24"/>
          <w:szCs w:val="24"/>
        </w:rPr>
        <w:t>roughout the selling program so that the</w:t>
      </w:r>
      <w:r w:rsidR="00D97715" w:rsidRPr="00DE0DC1">
        <w:rPr>
          <w:rFonts w:ascii="Times New Roman" w:hAnsi="Times New Roman" w:cs="Times New Roman"/>
          <w:sz w:val="24"/>
          <w:szCs w:val="24"/>
        </w:rPr>
        <w:t xml:space="preserve"> media is given the highlighted points of the marketing plan. </w:t>
      </w:r>
    </w:p>
    <w:p w:rsidR="00C80EC5" w:rsidRPr="00DE0DC1" w:rsidRDefault="00C80EC5" w:rsidP="0079452F">
      <w:pPr>
        <w:spacing w:line="360" w:lineRule="auto"/>
        <w:rPr>
          <w:rFonts w:ascii="Times New Roman" w:hAnsi="Times New Roman" w:cs="Times New Roman"/>
          <w:b/>
          <w:sz w:val="24"/>
          <w:szCs w:val="24"/>
        </w:rPr>
      </w:pPr>
    </w:p>
    <w:p w:rsidR="00C80EC5" w:rsidRPr="00DE0DC1" w:rsidRDefault="00C80EC5" w:rsidP="0079452F">
      <w:pPr>
        <w:spacing w:line="360" w:lineRule="auto"/>
        <w:rPr>
          <w:rFonts w:ascii="Times New Roman" w:hAnsi="Times New Roman" w:cs="Times New Roman"/>
          <w:sz w:val="24"/>
          <w:szCs w:val="24"/>
        </w:rPr>
      </w:pPr>
      <w:r w:rsidRPr="00DE0DC1">
        <w:rPr>
          <w:rFonts w:ascii="Times New Roman" w:hAnsi="Times New Roman" w:cs="Times New Roman"/>
          <w:b/>
          <w:sz w:val="24"/>
          <w:szCs w:val="24"/>
        </w:rPr>
        <w:t>Budget</w:t>
      </w:r>
    </w:p>
    <w:p w:rsidR="0079452F" w:rsidRPr="00DE0DC1" w:rsidRDefault="00EA2A81" w:rsidP="00C12E77">
      <w:pPr>
        <w:rPr>
          <w:rFonts w:ascii="Times New Roman" w:eastAsia="Times New Roman" w:hAnsi="Times New Roman" w:cs="Times New Roman"/>
          <w:color w:val="000000"/>
          <w:sz w:val="24"/>
          <w:szCs w:val="24"/>
          <w:lang w:eastAsia="en-CA"/>
        </w:rPr>
      </w:pPr>
      <w:r w:rsidRPr="00DE0DC1">
        <w:rPr>
          <w:rFonts w:ascii="Times New Roman" w:hAnsi="Times New Roman" w:cs="Times New Roman"/>
          <w:sz w:val="24"/>
          <w:szCs w:val="24"/>
        </w:rPr>
        <w:tab/>
      </w:r>
      <w:r w:rsidR="009922C4" w:rsidRPr="00DE0DC1">
        <w:rPr>
          <w:rFonts w:ascii="Times New Roman" w:hAnsi="Times New Roman" w:cs="Times New Roman"/>
          <w:sz w:val="24"/>
          <w:szCs w:val="24"/>
        </w:rPr>
        <w:t xml:space="preserve">The budget for our unique projects marketing plan is </w:t>
      </w:r>
      <w:r w:rsidR="00D951AD" w:rsidRPr="00DE0DC1">
        <w:rPr>
          <w:rFonts w:ascii="Times New Roman" w:eastAsia="Times New Roman" w:hAnsi="Times New Roman" w:cs="Times New Roman"/>
          <w:color w:val="000000"/>
          <w:sz w:val="24"/>
          <w:szCs w:val="24"/>
          <w:lang w:eastAsia="en-CA"/>
        </w:rPr>
        <w:t>$344,987.49.</w:t>
      </w:r>
      <w:r w:rsidR="00317577" w:rsidRPr="00DE0DC1">
        <w:rPr>
          <w:rFonts w:ascii="Times New Roman" w:eastAsia="Times New Roman" w:hAnsi="Times New Roman" w:cs="Times New Roman"/>
          <w:color w:val="000000"/>
          <w:sz w:val="24"/>
          <w:szCs w:val="24"/>
          <w:lang w:eastAsia="en-CA"/>
        </w:rPr>
        <w:t xml:space="preserve"> This figure is based on 5% of project revenue, </w:t>
      </w:r>
      <w:r w:rsidR="00D538A6" w:rsidRPr="00DE0DC1">
        <w:rPr>
          <w:rFonts w:ascii="Times New Roman" w:eastAsia="Times New Roman" w:hAnsi="Times New Roman" w:cs="Times New Roman"/>
          <w:color w:val="000000"/>
          <w:sz w:val="24"/>
          <w:szCs w:val="24"/>
          <w:lang w:eastAsia="en-CA"/>
        </w:rPr>
        <w:t xml:space="preserve">a common rule of thumb that we will adhere to for this project. </w:t>
      </w:r>
    </w:p>
    <w:p w:rsidR="00741899" w:rsidRPr="00DE0DC1" w:rsidRDefault="00741899">
      <w:pPr>
        <w:rPr>
          <w:rFonts w:ascii="Times New Roman" w:hAnsi="Times New Roman" w:cs="Times New Roman"/>
          <w:sz w:val="24"/>
          <w:szCs w:val="24"/>
        </w:rPr>
      </w:pPr>
    </w:p>
    <w:sectPr w:rsidR="00741899" w:rsidRPr="00DE0DC1" w:rsidSect="0079452F">
      <w:pgSz w:w="12240" w:h="15840"/>
      <w:pgMar w:top="1440" w:right="209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E"/>
    <w:rsid w:val="000032BE"/>
    <w:rsid w:val="00012309"/>
    <w:rsid w:val="00015728"/>
    <w:rsid w:val="00027283"/>
    <w:rsid w:val="00032CCC"/>
    <w:rsid w:val="000333C3"/>
    <w:rsid w:val="000361A7"/>
    <w:rsid w:val="00051B74"/>
    <w:rsid w:val="00065BB2"/>
    <w:rsid w:val="0008465B"/>
    <w:rsid w:val="00084ADB"/>
    <w:rsid w:val="000A088C"/>
    <w:rsid w:val="000A0C6D"/>
    <w:rsid w:val="000B4575"/>
    <w:rsid w:val="000B4F5B"/>
    <w:rsid w:val="000C3D25"/>
    <w:rsid w:val="000D43B6"/>
    <w:rsid w:val="000D7C5E"/>
    <w:rsid w:val="00112743"/>
    <w:rsid w:val="001139A1"/>
    <w:rsid w:val="00114B3A"/>
    <w:rsid w:val="0014426D"/>
    <w:rsid w:val="00144DB5"/>
    <w:rsid w:val="001529D0"/>
    <w:rsid w:val="001667BC"/>
    <w:rsid w:val="001A0AC5"/>
    <w:rsid w:val="001A2AE6"/>
    <w:rsid w:val="001A4C23"/>
    <w:rsid w:val="001A5CEC"/>
    <w:rsid w:val="001B1D66"/>
    <w:rsid w:val="001B44B3"/>
    <w:rsid w:val="001C1246"/>
    <w:rsid w:val="001C1F0E"/>
    <w:rsid w:val="001C5203"/>
    <w:rsid w:val="001C7F36"/>
    <w:rsid w:val="001E1052"/>
    <w:rsid w:val="002035B9"/>
    <w:rsid w:val="0021018E"/>
    <w:rsid w:val="002145E5"/>
    <w:rsid w:val="00222580"/>
    <w:rsid w:val="002420B4"/>
    <w:rsid w:val="002431C9"/>
    <w:rsid w:val="00243801"/>
    <w:rsid w:val="00253E9F"/>
    <w:rsid w:val="00255FD2"/>
    <w:rsid w:val="00256B9E"/>
    <w:rsid w:val="002772D4"/>
    <w:rsid w:val="00294C99"/>
    <w:rsid w:val="002A7858"/>
    <w:rsid w:val="002B193A"/>
    <w:rsid w:val="002B2BC9"/>
    <w:rsid w:val="002C6168"/>
    <w:rsid w:val="002D3218"/>
    <w:rsid w:val="002D49EC"/>
    <w:rsid w:val="002E3761"/>
    <w:rsid w:val="002F2EDA"/>
    <w:rsid w:val="00302067"/>
    <w:rsid w:val="00302718"/>
    <w:rsid w:val="00304908"/>
    <w:rsid w:val="00317577"/>
    <w:rsid w:val="00344D17"/>
    <w:rsid w:val="00356AD8"/>
    <w:rsid w:val="00361026"/>
    <w:rsid w:val="00371261"/>
    <w:rsid w:val="00373C30"/>
    <w:rsid w:val="003751B6"/>
    <w:rsid w:val="00380EC5"/>
    <w:rsid w:val="00392B79"/>
    <w:rsid w:val="00393245"/>
    <w:rsid w:val="003A0B3E"/>
    <w:rsid w:val="003A3D34"/>
    <w:rsid w:val="003A42FA"/>
    <w:rsid w:val="003B058A"/>
    <w:rsid w:val="003B2AF9"/>
    <w:rsid w:val="003C191E"/>
    <w:rsid w:val="003C2CD4"/>
    <w:rsid w:val="003E29F1"/>
    <w:rsid w:val="003E4312"/>
    <w:rsid w:val="0041210F"/>
    <w:rsid w:val="00432898"/>
    <w:rsid w:val="0044321D"/>
    <w:rsid w:val="00447DC6"/>
    <w:rsid w:val="00464E85"/>
    <w:rsid w:val="00484F11"/>
    <w:rsid w:val="00486E36"/>
    <w:rsid w:val="004A4C46"/>
    <w:rsid w:val="004B15CE"/>
    <w:rsid w:val="004B17AD"/>
    <w:rsid w:val="004B4E78"/>
    <w:rsid w:val="004C67B2"/>
    <w:rsid w:val="00531E1C"/>
    <w:rsid w:val="005370AF"/>
    <w:rsid w:val="00543AC3"/>
    <w:rsid w:val="00554DCE"/>
    <w:rsid w:val="00557855"/>
    <w:rsid w:val="00557C95"/>
    <w:rsid w:val="00561915"/>
    <w:rsid w:val="0056453B"/>
    <w:rsid w:val="005759A3"/>
    <w:rsid w:val="005766B6"/>
    <w:rsid w:val="00587F8C"/>
    <w:rsid w:val="005B363A"/>
    <w:rsid w:val="005C245E"/>
    <w:rsid w:val="005C78CF"/>
    <w:rsid w:val="005D1DB9"/>
    <w:rsid w:val="005D226D"/>
    <w:rsid w:val="005D40A8"/>
    <w:rsid w:val="005D5117"/>
    <w:rsid w:val="005D5370"/>
    <w:rsid w:val="005F248F"/>
    <w:rsid w:val="00601F58"/>
    <w:rsid w:val="00611441"/>
    <w:rsid w:val="00615B21"/>
    <w:rsid w:val="006207C2"/>
    <w:rsid w:val="00622493"/>
    <w:rsid w:val="00625397"/>
    <w:rsid w:val="006261CE"/>
    <w:rsid w:val="00631D62"/>
    <w:rsid w:val="00633004"/>
    <w:rsid w:val="00641F61"/>
    <w:rsid w:val="00657EDF"/>
    <w:rsid w:val="00671747"/>
    <w:rsid w:val="00684613"/>
    <w:rsid w:val="00693E3A"/>
    <w:rsid w:val="0069642C"/>
    <w:rsid w:val="006D2A0B"/>
    <w:rsid w:val="006D794F"/>
    <w:rsid w:val="006E1024"/>
    <w:rsid w:val="006E34F6"/>
    <w:rsid w:val="006E35DB"/>
    <w:rsid w:val="006E6AEC"/>
    <w:rsid w:val="0071426B"/>
    <w:rsid w:val="00716EDD"/>
    <w:rsid w:val="007334CC"/>
    <w:rsid w:val="00741899"/>
    <w:rsid w:val="00752CC8"/>
    <w:rsid w:val="00764C11"/>
    <w:rsid w:val="0078047F"/>
    <w:rsid w:val="007912BE"/>
    <w:rsid w:val="0079452F"/>
    <w:rsid w:val="00797648"/>
    <w:rsid w:val="007A2DCE"/>
    <w:rsid w:val="007A6A37"/>
    <w:rsid w:val="007B66B0"/>
    <w:rsid w:val="007C3AE2"/>
    <w:rsid w:val="007C7AD2"/>
    <w:rsid w:val="007D0C2C"/>
    <w:rsid w:val="007E6B9E"/>
    <w:rsid w:val="008346C1"/>
    <w:rsid w:val="008467A9"/>
    <w:rsid w:val="00851BC5"/>
    <w:rsid w:val="00852FF2"/>
    <w:rsid w:val="00862E23"/>
    <w:rsid w:val="00880BD7"/>
    <w:rsid w:val="00887D48"/>
    <w:rsid w:val="008B14E9"/>
    <w:rsid w:val="008C1CBD"/>
    <w:rsid w:val="008E07D5"/>
    <w:rsid w:val="009074CB"/>
    <w:rsid w:val="009139B3"/>
    <w:rsid w:val="00915CE2"/>
    <w:rsid w:val="00920C1E"/>
    <w:rsid w:val="00925F7B"/>
    <w:rsid w:val="00933E0F"/>
    <w:rsid w:val="00934A7B"/>
    <w:rsid w:val="00944160"/>
    <w:rsid w:val="0094463A"/>
    <w:rsid w:val="009452E3"/>
    <w:rsid w:val="0094743B"/>
    <w:rsid w:val="00954DE2"/>
    <w:rsid w:val="00955A8E"/>
    <w:rsid w:val="00961D22"/>
    <w:rsid w:val="00971849"/>
    <w:rsid w:val="00990016"/>
    <w:rsid w:val="009922C4"/>
    <w:rsid w:val="00993A23"/>
    <w:rsid w:val="009A4481"/>
    <w:rsid w:val="009A5A22"/>
    <w:rsid w:val="009D512E"/>
    <w:rsid w:val="009F5204"/>
    <w:rsid w:val="00A029BB"/>
    <w:rsid w:val="00A216DB"/>
    <w:rsid w:val="00A33DFC"/>
    <w:rsid w:val="00A3539C"/>
    <w:rsid w:val="00A401D5"/>
    <w:rsid w:val="00A458D0"/>
    <w:rsid w:val="00A56ABC"/>
    <w:rsid w:val="00A5723C"/>
    <w:rsid w:val="00A832A2"/>
    <w:rsid w:val="00A852BF"/>
    <w:rsid w:val="00A86DE8"/>
    <w:rsid w:val="00A934F9"/>
    <w:rsid w:val="00A93BF8"/>
    <w:rsid w:val="00AC38F5"/>
    <w:rsid w:val="00AE39D4"/>
    <w:rsid w:val="00B06060"/>
    <w:rsid w:val="00B25818"/>
    <w:rsid w:val="00B31B1E"/>
    <w:rsid w:val="00B37232"/>
    <w:rsid w:val="00B53064"/>
    <w:rsid w:val="00B62380"/>
    <w:rsid w:val="00B7259D"/>
    <w:rsid w:val="00B75C1B"/>
    <w:rsid w:val="00B97431"/>
    <w:rsid w:val="00BA0B7C"/>
    <w:rsid w:val="00BD10C9"/>
    <w:rsid w:val="00BD319C"/>
    <w:rsid w:val="00BD609B"/>
    <w:rsid w:val="00BE1FBC"/>
    <w:rsid w:val="00BE3165"/>
    <w:rsid w:val="00BF2B06"/>
    <w:rsid w:val="00C05D8C"/>
    <w:rsid w:val="00C12E77"/>
    <w:rsid w:val="00C22EE8"/>
    <w:rsid w:val="00C3061D"/>
    <w:rsid w:val="00C32B73"/>
    <w:rsid w:val="00C32F72"/>
    <w:rsid w:val="00C352B5"/>
    <w:rsid w:val="00C37F93"/>
    <w:rsid w:val="00C70DAD"/>
    <w:rsid w:val="00C807B9"/>
    <w:rsid w:val="00C80EC5"/>
    <w:rsid w:val="00CA7750"/>
    <w:rsid w:val="00CC1D98"/>
    <w:rsid w:val="00CD0A3F"/>
    <w:rsid w:val="00CD43F0"/>
    <w:rsid w:val="00CD506D"/>
    <w:rsid w:val="00CE0654"/>
    <w:rsid w:val="00CF6B47"/>
    <w:rsid w:val="00D0650B"/>
    <w:rsid w:val="00D26066"/>
    <w:rsid w:val="00D27074"/>
    <w:rsid w:val="00D356B2"/>
    <w:rsid w:val="00D401C9"/>
    <w:rsid w:val="00D456F1"/>
    <w:rsid w:val="00D538A6"/>
    <w:rsid w:val="00D54C4E"/>
    <w:rsid w:val="00D667AF"/>
    <w:rsid w:val="00D75105"/>
    <w:rsid w:val="00D951AD"/>
    <w:rsid w:val="00D97715"/>
    <w:rsid w:val="00DB0E09"/>
    <w:rsid w:val="00DB20A1"/>
    <w:rsid w:val="00DD20CF"/>
    <w:rsid w:val="00DD3BD4"/>
    <w:rsid w:val="00DE0DC1"/>
    <w:rsid w:val="00DF0D34"/>
    <w:rsid w:val="00E03E94"/>
    <w:rsid w:val="00E03F1D"/>
    <w:rsid w:val="00E154D5"/>
    <w:rsid w:val="00E30013"/>
    <w:rsid w:val="00E41A8D"/>
    <w:rsid w:val="00E540BE"/>
    <w:rsid w:val="00E566C2"/>
    <w:rsid w:val="00E60846"/>
    <w:rsid w:val="00E63B84"/>
    <w:rsid w:val="00E65F6E"/>
    <w:rsid w:val="00E82EA5"/>
    <w:rsid w:val="00E8350A"/>
    <w:rsid w:val="00E85047"/>
    <w:rsid w:val="00E93117"/>
    <w:rsid w:val="00E93399"/>
    <w:rsid w:val="00EA2A81"/>
    <w:rsid w:val="00EC3337"/>
    <w:rsid w:val="00EC742E"/>
    <w:rsid w:val="00EE4839"/>
    <w:rsid w:val="00EE547E"/>
    <w:rsid w:val="00EE7C43"/>
    <w:rsid w:val="00F11C98"/>
    <w:rsid w:val="00F1487F"/>
    <w:rsid w:val="00F36CC9"/>
    <w:rsid w:val="00F4145F"/>
    <w:rsid w:val="00F64650"/>
    <w:rsid w:val="00F80D9E"/>
    <w:rsid w:val="00F8292F"/>
    <w:rsid w:val="00F82B1A"/>
    <w:rsid w:val="00F83FE9"/>
    <w:rsid w:val="00F94864"/>
    <w:rsid w:val="00F953CC"/>
    <w:rsid w:val="00FB3CA8"/>
    <w:rsid w:val="00FC28AD"/>
    <w:rsid w:val="00FD4D0D"/>
    <w:rsid w:val="00FE0B98"/>
    <w:rsid w:val="00FE30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B6C7"/>
  <w15:chartTrackingRefBased/>
  <w15:docId w15:val="{E260628B-7435-48F7-BB5C-4591A2A0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5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2297">
      <w:bodyDiv w:val="1"/>
      <w:marLeft w:val="0"/>
      <w:marRight w:val="0"/>
      <w:marTop w:val="0"/>
      <w:marBottom w:val="0"/>
      <w:divBdr>
        <w:top w:val="none" w:sz="0" w:space="0" w:color="auto"/>
        <w:left w:val="none" w:sz="0" w:space="0" w:color="auto"/>
        <w:bottom w:val="none" w:sz="0" w:space="0" w:color="auto"/>
        <w:right w:val="none" w:sz="0" w:space="0" w:color="auto"/>
      </w:divBdr>
    </w:div>
    <w:div w:id="1160390994">
      <w:bodyDiv w:val="1"/>
      <w:marLeft w:val="0"/>
      <w:marRight w:val="0"/>
      <w:marTop w:val="0"/>
      <w:marBottom w:val="0"/>
      <w:divBdr>
        <w:top w:val="none" w:sz="0" w:space="0" w:color="auto"/>
        <w:left w:val="none" w:sz="0" w:space="0" w:color="auto"/>
        <w:bottom w:val="none" w:sz="0" w:space="0" w:color="auto"/>
        <w:right w:val="none" w:sz="0" w:space="0" w:color="auto"/>
      </w:divBdr>
    </w:div>
    <w:div w:id="1267227955">
      <w:bodyDiv w:val="1"/>
      <w:marLeft w:val="0"/>
      <w:marRight w:val="0"/>
      <w:marTop w:val="0"/>
      <w:marBottom w:val="0"/>
      <w:divBdr>
        <w:top w:val="none" w:sz="0" w:space="0" w:color="auto"/>
        <w:left w:val="none" w:sz="0" w:space="0" w:color="auto"/>
        <w:bottom w:val="none" w:sz="0" w:space="0" w:color="auto"/>
        <w:right w:val="none" w:sz="0" w:space="0" w:color="auto"/>
      </w:divBdr>
    </w:div>
    <w:div w:id="13479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7681</TotalTime>
  <Pages>6</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Bryant</dc:creator>
  <cp:keywords/>
  <dc:description/>
  <cp:lastModifiedBy>Rick Bryant</cp:lastModifiedBy>
  <cp:revision>325</cp:revision>
  <dcterms:created xsi:type="dcterms:W3CDTF">2016-01-04T02:46:00Z</dcterms:created>
  <dcterms:modified xsi:type="dcterms:W3CDTF">2016-03-22T22:34:00Z</dcterms:modified>
</cp:coreProperties>
</file>