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09F9"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Name of Reviewer: </w:t>
      </w:r>
      <w:proofErr w:type="spellStart"/>
      <w:r w:rsidRPr="006D2AD8">
        <w:rPr>
          <w:rFonts w:ascii="inherit" w:eastAsia="Times New Roman" w:hAnsi="inherit" w:cs="Arial"/>
          <w:color w:val="555555"/>
          <w:sz w:val="21"/>
          <w:szCs w:val="21"/>
          <w:bdr w:val="none" w:sz="0" w:space="0" w:color="auto" w:frame="1"/>
          <w:lang w:eastAsia="en-CA"/>
        </w:rPr>
        <w:t>Izabel</w:t>
      </w:r>
      <w:proofErr w:type="spellEnd"/>
      <w:r w:rsidRPr="006D2AD8">
        <w:rPr>
          <w:rFonts w:ascii="inherit" w:eastAsia="Times New Roman" w:hAnsi="inherit" w:cs="Arial"/>
          <w:color w:val="555555"/>
          <w:sz w:val="21"/>
          <w:szCs w:val="21"/>
          <w:bdr w:val="none" w:sz="0" w:space="0" w:color="auto" w:frame="1"/>
          <w:lang w:eastAsia="en-CA"/>
        </w:rPr>
        <w:t xml:space="preserve"> Lopez</w:t>
      </w:r>
    </w:p>
    <w:p w14:paraId="75AA4BED"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Author’s Name: </w:t>
      </w:r>
      <w:r w:rsidRPr="006D2AD8">
        <w:rPr>
          <w:rFonts w:ascii="inherit" w:eastAsia="Times New Roman" w:hAnsi="inherit" w:cs="Arial"/>
          <w:color w:val="555555"/>
          <w:sz w:val="21"/>
          <w:szCs w:val="21"/>
          <w:bdr w:val="none" w:sz="0" w:space="0" w:color="auto" w:frame="1"/>
          <w:lang w:eastAsia="en-CA"/>
        </w:rPr>
        <w:t>Rida Irshad</w:t>
      </w:r>
    </w:p>
    <w:p w14:paraId="212FC553" w14:textId="3ED6AD80" w:rsidR="006D2AD8" w:rsidRDefault="006D2AD8" w:rsidP="006D2AD8">
      <w:pPr>
        <w:shd w:val="clear" w:color="auto" w:fill="FFFFFF"/>
        <w:spacing w:after="0" w:line="240" w:lineRule="auto"/>
        <w:textAlignment w:val="baseline"/>
        <w:rPr>
          <w:rFonts w:ascii="inherit" w:eastAsia="Times New Roman" w:hAnsi="inherit" w:cs="Arial"/>
          <w:color w:val="555555"/>
          <w:sz w:val="21"/>
          <w:szCs w:val="21"/>
          <w:bdr w:val="none" w:sz="0" w:space="0" w:color="auto" w:frame="1"/>
          <w:lang w:eastAsia="en-CA"/>
        </w:rPr>
      </w:pPr>
      <w:r w:rsidRPr="006D2AD8">
        <w:rPr>
          <w:rFonts w:ascii="inherit" w:eastAsia="Times New Roman" w:hAnsi="inherit" w:cs="Arial"/>
          <w:b/>
          <w:bCs/>
          <w:color w:val="555555"/>
          <w:sz w:val="21"/>
          <w:szCs w:val="21"/>
          <w:bdr w:val="none" w:sz="0" w:space="0" w:color="auto" w:frame="1"/>
          <w:lang w:eastAsia="en-CA"/>
        </w:rPr>
        <w:t>Title of the Expanded Definition:  </w:t>
      </w:r>
      <w:r w:rsidRPr="006D2AD8">
        <w:rPr>
          <w:rFonts w:ascii="inherit" w:eastAsia="Times New Roman" w:hAnsi="inherit" w:cs="Arial"/>
          <w:color w:val="555555"/>
          <w:sz w:val="21"/>
          <w:szCs w:val="21"/>
          <w:bdr w:val="none" w:sz="0" w:space="0" w:color="auto" w:frame="1"/>
          <w:lang w:eastAsia="en-CA"/>
        </w:rPr>
        <w:t>Definitions Assignment – Periodontitis</w:t>
      </w:r>
    </w:p>
    <w:p w14:paraId="4CCAD9C5"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40B1CF4E"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Initial Impression</w:t>
      </w:r>
    </w:p>
    <w:p w14:paraId="006AA820"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For a reviewer who is not familiar with the dental field, I found your paper insightful and informative to a general audience. Periodontitis is spoken less often than Gingivitis and would be considered a foreign term to most people. Reading through your definitions helped me better understand the cause behind Periodontitis and how it can be prevented.</w:t>
      </w:r>
    </w:p>
    <w:p w14:paraId="16C07D5D" w14:textId="1D114557" w:rsidR="006D2AD8" w:rsidRDefault="006D2AD8" w:rsidP="006D2AD8">
      <w:pPr>
        <w:shd w:val="clear" w:color="auto" w:fill="FFFFFF"/>
        <w:spacing w:after="0" w:line="240" w:lineRule="auto"/>
        <w:textAlignment w:val="baseline"/>
        <w:rPr>
          <w:rFonts w:ascii="inherit" w:eastAsia="Times New Roman" w:hAnsi="inherit" w:cs="Arial"/>
          <w:color w:val="555555"/>
          <w:sz w:val="21"/>
          <w:szCs w:val="21"/>
          <w:bdr w:val="none" w:sz="0" w:space="0" w:color="auto" w:frame="1"/>
          <w:lang w:eastAsia="en-CA"/>
        </w:rPr>
      </w:pPr>
      <w:r w:rsidRPr="006D2AD8">
        <w:rPr>
          <w:rFonts w:ascii="inherit" w:eastAsia="Times New Roman" w:hAnsi="inherit" w:cs="Arial"/>
          <w:color w:val="555555"/>
          <w:sz w:val="21"/>
          <w:szCs w:val="21"/>
          <w:bdr w:val="none" w:sz="0" w:space="0" w:color="auto" w:frame="1"/>
          <w:lang w:eastAsia="en-CA"/>
        </w:rPr>
        <w:t>A recommendation for this paper would be to reference the figures in your sentences. </w:t>
      </w:r>
    </w:p>
    <w:p w14:paraId="3A9DEE3A"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719612EE"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Purpose</w:t>
      </w:r>
    </w:p>
    <w:p w14:paraId="25611801" w14:textId="57C8F5D2" w:rsidR="006D2AD8" w:rsidRDefault="006D2AD8" w:rsidP="006D2AD8">
      <w:pPr>
        <w:shd w:val="clear" w:color="auto" w:fill="FFFFFF"/>
        <w:spacing w:after="0" w:line="240" w:lineRule="auto"/>
        <w:textAlignment w:val="baseline"/>
        <w:rPr>
          <w:rFonts w:ascii="inherit" w:eastAsia="Times New Roman" w:hAnsi="inherit" w:cs="Arial"/>
          <w:color w:val="555555"/>
          <w:sz w:val="21"/>
          <w:szCs w:val="21"/>
          <w:bdr w:val="none" w:sz="0" w:space="0" w:color="auto" w:frame="1"/>
          <w:lang w:eastAsia="en-CA"/>
        </w:rPr>
      </w:pPr>
      <w:r w:rsidRPr="006D2AD8">
        <w:rPr>
          <w:rFonts w:ascii="inherit" w:eastAsia="Times New Roman" w:hAnsi="inherit" w:cs="Arial"/>
          <w:color w:val="555555"/>
          <w:sz w:val="21"/>
          <w:szCs w:val="21"/>
          <w:bdr w:val="none" w:sz="0" w:space="0" w:color="auto" w:frame="1"/>
          <w:lang w:eastAsia="en-CA"/>
        </w:rPr>
        <w:t>The purpose of the definition assignment was concisely explained and executed in the paper. I learned about what Periodontitis is, what causes it, and how it can be prevented. I appreciated how Periodontitis was further explained in the expanded definition to demonstrate a high level of understanding of the topic. However, the parenthetical definition was written similarly to the sentence definition.</w:t>
      </w:r>
    </w:p>
    <w:p w14:paraId="538B4F75"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18E2B103"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Audience</w:t>
      </w:r>
    </w:p>
    <w:p w14:paraId="4BAD80FA" w14:textId="22741100" w:rsidR="006D2AD8" w:rsidRDefault="006D2AD8" w:rsidP="006D2AD8">
      <w:pPr>
        <w:shd w:val="clear" w:color="auto" w:fill="FFFFFF"/>
        <w:spacing w:after="0" w:line="240" w:lineRule="auto"/>
        <w:textAlignment w:val="baseline"/>
        <w:rPr>
          <w:rFonts w:ascii="inherit" w:eastAsia="Times New Roman" w:hAnsi="inherit" w:cs="Arial"/>
          <w:color w:val="555555"/>
          <w:sz w:val="21"/>
          <w:szCs w:val="21"/>
          <w:bdr w:val="none" w:sz="0" w:space="0" w:color="auto" w:frame="1"/>
          <w:lang w:eastAsia="en-CA"/>
        </w:rPr>
      </w:pPr>
      <w:r w:rsidRPr="006D2AD8">
        <w:rPr>
          <w:rFonts w:ascii="inherit" w:eastAsia="Times New Roman" w:hAnsi="inherit" w:cs="Arial"/>
          <w:color w:val="555555"/>
          <w:sz w:val="21"/>
          <w:szCs w:val="21"/>
          <w:bdr w:val="none" w:sz="0" w:space="0" w:color="auto" w:frame="1"/>
          <w:lang w:eastAsia="en-CA"/>
        </w:rPr>
        <w:t>I found this assignment to be suited for the general audience because it was providing additional definitions to terms that supported Periodontitis. At first glance, this term looked intimidating. Reading through the definitions, Periodontitis became more tangible to understand. </w:t>
      </w:r>
    </w:p>
    <w:p w14:paraId="59BCEA24"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5A39DC32"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Changes</w:t>
      </w:r>
    </w:p>
    <w:p w14:paraId="4AE0165E" w14:textId="199D405E"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The paper was missing the situation and audience of “non-technical reader” as mentioned in step 2 of the “Write Three Definitions” description in Lesson 1:3. The parenthetical could be improved by stating the definition in the brackets only. One way to improve the definition is to explain the results of Periodontitis such as the following: “Periodontitis (gum disease) can result in destroying the support structures of the tooth.” As mentioned in the initial impressions, reference the figures with the corresponding sentences so that readers can connect the explanation to the picture.</w:t>
      </w:r>
      <w:r>
        <w:rPr>
          <w:rFonts w:ascii="Arial" w:eastAsia="Times New Roman" w:hAnsi="Arial" w:cs="Arial"/>
          <w:color w:val="555555"/>
          <w:sz w:val="21"/>
          <w:szCs w:val="21"/>
          <w:lang w:eastAsia="en-CA"/>
        </w:rPr>
        <w:t xml:space="preserve"> </w:t>
      </w:r>
      <w:r w:rsidRPr="006D2AD8">
        <w:rPr>
          <w:rFonts w:ascii="inherit" w:eastAsia="Times New Roman" w:hAnsi="inherit" w:cs="Arial"/>
          <w:color w:val="555555"/>
          <w:sz w:val="21"/>
          <w:szCs w:val="21"/>
          <w:bdr w:val="none" w:sz="0" w:space="0" w:color="auto" w:frame="1"/>
          <w:lang w:eastAsia="en-CA"/>
        </w:rPr>
        <w:t>The words “multifactorial” and “ligaments” could be simplified in the expanded definition. For “ligaments”, you can replace them with the bracketed term (</w:t>
      </w:r>
      <w:proofErr w:type="spellStart"/>
      <w:r w:rsidRPr="006D2AD8">
        <w:rPr>
          <w:rFonts w:ascii="inherit" w:eastAsia="Times New Roman" w:hAnsi="inherit" w:cs="Arial"/>
          <w:color w:val="555555"/>
          <w:sz w:val="21"/>
          <w:szCs w:val="21"/>
          <w:bdr w:val="none" w:sz="0" w:space="0" w:color="auto" w:frame="1"/>
          <w:lang w:eastAsia="en-CA"/>
        </w:rPr>
        <w:t>ie</w:t>
      </w:r>
      <w:proofErr w:type="spellEnd"/>
      <w:r w:rsidRPr="006D2AD8">
        <w:rPr>
          <w:rFonts w:ascii="inherit" w:eastAsia="Times New Roman" w:hAnsi="inherit" w:cs="Arial"/>
          <w:color w:val="555555"/>
          <w:sz w:val="21"/>
          <w:szCs w:val="21"/>
          <w:bdr w:val="none" w:sz="0" w:space="0" w:color="auto" w:frame="1"/>
          <w:lang w:eastAsia="en-CA"/>
        </w:rPr>
        <w:t>. muscles). </w:t>
      </w:r>
    </w:p>
    <w:p w14:paraId="2B5C3A8F"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11C6E6F3"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Organization</w:t>
      </w:r>
    </w:p>
    <w:p w14:paraId="1696A0BE"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Used methods for expanding definition:</w:t>
      </w:r>
    </w:p>
    <w:p w14:paraId="2BA14FCC" w14:textId="77777777" w:rsidR="006D2AD8" w:rsidRPr="006D2AD8" w:rsidRDefault="006D2AD8" w:rsidP="006D2AD8">
      <w:pPr>
        <w:numPr>
          <w:ilvl w:val="0"/>
          <w:numId w:val="1"/>
        </w:numPr>
        <w:shd w:val="clear" w:color="auto" w:fill="FFFFFF"/>
        <w:spacing w:after="0" w:line="240" w:lineRule="auto"/>
        <w:ind w:right="360"/>
        <w:textAlignment w:val="baseline"/>
        <w:rPr>
          <w:rFonts w:ascii="inherit" w:eastAsia="Times New Roman" w:hAnsi="inherit"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How did its name originate?</w:t>
      </w:r>
    </w:p>
    <w:p w14:paraId="667F167B" w14:textId="77777777" w:rsidR="006D2AD8" w:rsidRPr="006D2AD8" w:rsidRDefault="006D2AD8" w:rsidP="006D2AD8">
      <w:pPr>
        <w:numPr>
          <w:ilvl w:val="0"/>
          <w:numId w:val="1"/>
        </w:numPr>
        <w:shd w:val="clear" w:color="auto" w:fill="FFFFFF"/>
        <w:spacing w:after="0" w:line="240" w:lineRule="auto"/>
        <w:ind w:right="360"/>
        <w:textAlignment w:val="baseline"/>
        <w:rPr>
          <w:rFonts w:ascii="inherit" w:eastAsia="Times New Roman" w:hAnsi="inherit"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What causes it?</w:t>
      </w:r>
    </w:p>
    <w:p w14:paraId="348E5090" w14:textId="77777777" w:rsidR="006D2AD8" w:rsidRPr="006D2AD8" w:rsidRDefault="006D2AD8" w:rsidP="006D2AD8">
      <w:pPr>
        <w:numPr>
          <w:ilvl w:val="0"/>
          <w:numId w:val="1"/>
        </w:numPr>
        <w:shd w:val="clear" w:color="auto" w:fill="FFFFFF"/>
        <w:spacing w:after="0" w:line="240" w:lineRule="auto"/>
        <w:ind w:right="360"/>
        <w:textAlignment w:val="baseline"/>
        <w:rPr>
          <w:rFonts w:ascii="inherit" w:eastAsia="Times New Roman" w:hAnsi="inherit"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How is it different from another term (</w:t>
      </w:r>
      <w:proofErr w:type="spellStart"/>
      <w:proofErr w:type="gramStart"/>
      <w:r w:rsidRPr="006D2AD8">
        <w:rPr>
          <w:rFonts w:ascii="inherit" w:eastAsia="Times New Roman" w:hAnsi="inherit" w:cs="Arial"/>
          <w:color w:val="555555"/>
          <w:sz w:val="21"/>
          <w:szCs w:val="21"/>
          <w:bdr w:val="none" w:sz="0" w:space="0" w:color="auto" w:frame="1"/>
          <w:lang w:eastAsia="en-CA"/>
        </w:rPr>
        <w:t>ie</w:t>
      </w:r>
      <w:proofErr w:type="spellEnd"/>
      <w:r w:rsidRPr="006D2AD8">
        <w:rPr>
          <w:rFonts w:ascii="inherit" w:eastAsia="Times New Roman" w:hAnsi="inherit" w:cs="Arial"/>
          <w:color w:val="555555"/>
          <w:sz w:val="21"/>
          <w:szCs w:val="21"/>
          <w:bdr w:val="none" w:sz="0" w:space="0" w:color="auto" w:frame="1"/>
          <w:lang w:eastAsia="en-CA"/>
        </w:rPr>
        <w:t>.</w:t>
      </w:r>
      <w:proofErr w:type="gramEnd"/>
      <w:r w:rsidRPr="006D2AD8">
        <w:rPr>
          <w:rFonts w:ascii="inherit" w:eastAsia="Times New Roman" w:hAnsi="inherit" w:cs="Arial"/>
          <w:color w:val="555555"/>
          <w:sz w:val="21"/>
          <w:szCs w:val="21"/>
          <w:bdr w:val="none" w:sz="0" w:space="0" w:color="auto" w:frame="1"/>
          <w:lang w:eastAsia="en-CA"/>
        </w:rPr>
        <w:t xml:space="preserve"> Gingivitis)?</w:t>
      </w:r>
    </w:p>
    <w:p w14:paraId="52B58305" w14:textId="40BB16F6" w:rsidR="006D2AD8" w:rsidRPr="006D2AD8" w:rsidRDefault="006D2AD8" w:rsidP="006D2AD8">
      <w:pPr>
        <w:numPr>
          <w:ilvl w:val="0"/>
          <w:numId w:val="1"/>
        </w:numPr>
        <w:shd w:val="clear" w:color="auto" w:fill="FFFFFF"/>
        <w:spacing w:after="0" w:line="240" w:lineRule="auto"/>
        <w:ind w:right="360"/>
        <w:textAlignment w:val="baseline"/>
        <w:rPr>
          <w:rFonts w:ascii="inherit" w:eastAsia="Times New Roman" w:hAnsi="inherit"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How can it be prevented?</w:t>
      </w:r>
    </w:p>
    <w:p w14:paraId="646CB9C6" w14:textId="77777777" w:rsidR="006D2AD8" w:rsidRPr="006D2AD8" w:rsidRDefault="006D2AD8" w:rsidP="006D2AD8">
      <w:pPr>
        <w:shd w:val="clear" w:color="auto" w:fill="FFFFFF"/>
        <w:spacing w:after="0" w:line="240" w:lineRule="auto"/>
        <w:ind w:left="720" w:right="360"/>
        <w:textAlignment w:val="baseline"/>
        <w:rPr>
          <w:rFonts w:ascii="inherit" w:eastAsia="Times New Roman" w:hAnsi="inherit" w:cs="Arial"/>
          <w:color w:val="555555"/>
          <w:sz w:val="21"/>
          <w:szCs w:val="21"/>
          <w:lang w:eastAsia="en-CA"/>
        </w:rPr>
      </w:pPr>
    </w:p>
    <w:p w14:paraId="18704770" w14:textId="3A1FDC0A" w:rsidR="006D2AD8" w:rsidRDefault="006D2AD8" w:rsidP="006D2AD8">
      <w:pPr>
        <w:shd w:val="clear" w:color="auto" w:fill="FFFFFF"/>
        <w:spacing w:after="0" w:line="240" w:lineRule="auto"/>
        <w:textAlignment w:val="baseline"/>
        <w:rPr>
          <w:rFonts w:ascii="inherit" w:eastAsia="Times New Roman" w:hAnsi="inherit" w:cs="Arial"/>
          <w:color w:val="555555"/>
          <w:sz w:val="21"/>
          <w:szCs w:val="21"/>
          <w:bdr w:val="none" w:sz="0" w:space="0" w:color="auto" w:frame="1"/>
          <w:lang w:eastAsia="en-CA"/>
        </w:rPr>
      </w:pPr>
      <w:r w:rsidRPr="006D2AD8">
        <w:rPr>
          <w:rFonts w:ascii="inherit" w:eastAsia="Times New Roman" w:hAnsi="inherit" w:cs="Arial"/>
          <w:color w:val="555555"/>
          <w:sz w:val="21"/>
          <w:szCs w:val="21"/>
          <w:bdr w:val="none" w:sz="0" w:space="0" w:color="auto" w:frame="1"/>
          <w:lang w:eastAsia="en-CA"/>
        </w:rPr>
        <w:t>These expansion methods were well executed for the term being defined. The paper included the information required to learn and explain Periodontitis to a general audience.</w:t>
      </w:r>
    </w:p>
    <w:p w14:paraId="73492FD1"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p>
    <w:p w14:paraId="26714764"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b/>
          <w:bCs/>
          <w:color w:val="555555"/>
          <w:sz w:val="21"/>
          <w:szCs w:val="21"/>
          <w:bdr w:val="none" w:sz="0" w:space="0" w:color="auto" w:frame="1"/>
          <w:lang w:eastAsia="en-CA"/>
        </w:rPr>
        <w:t>Final Impressions</w:t>
      </w:r>
    </w:p>
    <w:p w14:paraId="62CC878A"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Great job! I appreciate learning about Periodontitis. Prior to this paper, I didn’t know the next step to gum disease. Your work demonstrates passion and interest. I like how you included subheadings in your expanded definition and provided figures to represent what you’re describing. </w:t>
      </w:r>
    </w:p>
    <w:p w14:paraId="5B78AC85"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Some changes I provided include making references to your figures in the corresponding sentences and adding the situation where you explain Periodontitis to a person who is not in the dental field. </w:t>
      </w:r>
    </w:p>
    <w:p w14:paraId="3F7F6007" w14:textId="77777777" w:rsidR="006D2AD8" w:rsidRPr="006D2AD8" w:rsidRDefault="006D2AD8" w:rsidP="006D2AD8">
      <w:pPr>
        <w:shd w:val="clear" w:color="auto" w:fill="FFFFFF"/>
        <w:spacing w:after="0" w:line="240" w:lineRule="auto"/>
        <w:textAlignment w:val="baseline"/>
        <w:rPr>
          <w:rFonts w:ascii="Arial" w:eastAsia="Times New Roman" w:hAnsi="Arial" w:cs="Arial"/>
          <w:color w:val="555555"/>
          <w:sz w:val="21"/>
          <w:szCs w:val="21"/>
          <w:lang w:eastAsia="en-CA"/>
        </w:rPr>
      </w:pPr>
      <w:r w:rsidRPr="006D2AD8">
        <w:rPr>
          <w:rFonts w:ascii="inherit" w:eastAsia="Times New Roman" w:hAnsi="inherit" w:cs="Arial"/>
          <w:color w:val="555555"/>
          <w:sz w:val="21"/>
          <w:szCs w:val="21"/>
          <w:bdr w:val="none" w:sz="0" w:space="0" w:color="auto" w:frame="1"/>
          <w:lang w:eastAsia="en-CA"/>
        </w:rPr>
        <w:t>Overall, Great work with the definitions! The paper was clear and concise.</w:t>
      </w:r>
    </w:p>
    <w:p w14:paraId="62D3D479" w14:textId="77777777" w:rsidR="004F1BB0" w:rsidRDefault="004F1BB0"/>
    <w:sectPr w:rsidR="004F1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972CE"/>
    <w:multiLevelType w:val="multilevel"/>
    <w:tmpl w:val="4D26F9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517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D8"/>
    <w:rsid w:val="004F1BB0"/>
    <w:rsid w:val="006D2AD8"/>
    <w:rsid w:val="00D62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8549"/>
  <w15:chartTrackingRefBased/>
  <w15:docId w15:val="{D6E59BAA-88E5-4C4E-850C-8C7B39A7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dc:creator>
  <cp:keywords/>
  <dc:description/>
  <cp:lastModifiedBy>Hassaan</cp:lastModifiedBy>
  <cp:revision>1</cp:revision>
  <dcterms:created xsi:type="dcterms:W3CDTF">2022-06-14T01:39:00Z</dcterms:created>
  <dcterms:modified xsi:type="dcterms:W3CDTF">2022-06-14T02:16:00Z</dcterms:modified>
</cp:coreProperties>
</file>