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14D6" w14:textId="39797E4F" w:rsidR="00A02B9D" w:rsidRPr="00881926" w:rsidRDefault="00563ABA" w:rsidP="00881926">
      <w:pPr>
        <w:spacing w:after="0" w:line="240" w:lineRule="auto"/>
        <w:jc w:val="center"/>
        <w:rPr>
          <w:rFonts w:ascii="Century Gothic" w:hAnsi="Century Gothic" w:cstheme="minorHAnsi"/>
          <w:b/>
          <w:bCs/>
          <w:sz w:val="24"/>
          <w:szCs w:val="24"/>
          <w:lang w:val="en-US"/>
        </w:rPr>
      </w:pPr>
      <w:r w:rsidRPr="00881926">
        <w:rPr>
          <w:rFonts w:ascii="Century Gothic" w:hAnsi="Century Gothic" w:cstheme="minorHAnsi"/>
          <w:b/>
          <w:bCs/>
          <w:sz w:val="24"/>
          <w:szCs w:val="24"/>
          <w:lang w:val="en-US"/>
        </w:rPr>
        <w:t xml:space="preserve"> </w:t>
      </w:r>
      <w:r w:rsidR="00A02B9D" w:rsidRPr="00881926">
        <w:rPr>
          <w:rFonts w:ascii="Century Gothic" w:hAnsi="Century Gothic" w:cstheme="minorHAnsi"/>
          <w:b/>
          <w:bCs/>
          <w:sz w:val="24"/>
          <w:szCs w:val="24"/>
          <w:lang w:val="en-US"/>
        </w:rPr>
        <w:t>Intellectual Production #</w:t>
      </w:r>
      <w:r w:rsidR="00122EE0">
        <w:rPr>
          <w:rFonts w:ascii="Century Gothic" w:hAnsi="Century Gothic" w:cstheme="minorHAnsi"/>
          <w:b/>
          <w:bCs/>
          <w:sz w:val="24"/>
          <w:szCs w:val="24"/>
          <w:lang w:val="en-US"/>
        </w:rPr>
        <w:t>10</w:t>
      </w:r>
    </w:p>
    <w:p w14:paraId="354A4D1E" w14:textId="5D37FB28" w:rsidR="00946327" w:rsidRPr="00881926" w:rsidRDefault="00946327" w:rsidP="00881926">
      <w:pPr>
        <w:spacing w:after="0" w:line="240" w:lineRule="auto"/>
        <w:rPr>
          <w:rFonts w:ascii="Century Gothic" w:hAnsi="Century Gothic" w:cstheme="minorHAnsi"/>
          <w:sz w:val="24"/>
          <w:szCs w:val="24"/>
          <w:lang w:val="en-US"/>
        </w:rPr>
      </w:pPr>
    </w:p>
    <w:p w14:paraId="6BA6ECFB" w14:textId="268327E3" w:rsidR="008F06C4" w:rsidRDefault="008F06C4" w:rsidP="00881926">
      <w:pPr>
        <w:spacing w:after="0" w:line="240" w:lineRule="auto"/>
        <w:rPr>
          <w:rFonts w:ascii="Century Gothic" w:hAnsi="Century Gothic" w:cstheme="minorHAnsi"/>
          <w:b/>
          <w:bCs/>
          <w:sz w:val="24"/>
          <w:szCs w:val="24"/>
          <w:lang w:val="en-US"/>
        </w:rPr>
      </w:pPr>
      <w:r>
        <w:rPr>
          <w:rFonts w:ascii="Century Gothic" w:hAnsi="Century Gothic" w:cstheme="minorHAnsi"/>
          <w:b/>
          <w:bCs/>
          <w:sz w:val="24"/>
          <w:szCs w:val="24"/>
          <w:lang w:val="en-US"/>
        </w:rPr>
        <w:t>Slide 1 – Title Slide</w:t>
      </w:r>
    </w:p>
    <w:p w14:paraId="5518284C" w14:textId="77777777" w:rsidR="008F06C4" w:rsidRDefault="008F06C4" w:rsidP="00881926">
      <w:pPr>
        <w:spacing w:after="0" w:line="240" w:lineRule="auto"/>
        <w:rPr>
          <w:rFonts w:ascii="Century Gothic" w:hAnsi="Century Gothic" w:cstheme="minorHAnsi"/>
          <w:b/>
          <w:bCs/>
          <w:sz w:val="24"/>
          <w:szCs w:val="24"/>
          <w:lang w:val="en-US"/>
        </w:rPr>
      </w:pPr>
    </w:p>
    <w:p w14:paraId="47AB12AF" w14:textId="5D8773B5" w:rsidR="00881926" w:rsidRPr="0036759F" w:rsidRDefault="00881926" w:rsidP="00881926">
      <w:pPr>
        <w:spacing w:after="0" w:line="240" w:lineRule="auto"/>
        <w:rPr>
          <w:rFonts w:ascii="Century Gothic" w:hAnsi="Century Gothic" w:cstheme="minorHAnsi"/>
          <w:b/>
          <w:bCs/>
          <w:sz w:val="24"/>
          <w:szCs w:val="24"/>
          <w:lang w:val="en-US"/>
        </w:rPr>
      </w:pPr>
      <w:r w:rsidRPr="0036759F">
        <w:rPr>
          <w:rFonts w:ascii="Century Gothic" w:hAnsi="Century Gothic" w:cstheme="minorHAnsi"/>
          <w:b/>
          <w:bCs/>
          <w:sz w:val="24"/>
          <w:szCs w:val="24"/>
          <w:lang w:val="en-US"/>
        </w:rPr>
        <w:t xml:space="preserve">Slide </w:t>
      </w:r>
      <w:r w:rsidR="008F06C4">
        <w:rPr>
          <w:rFonts w:ascii="Century Gothic" w:hAnsi="Century Gothic" w:cstheme="minorHAnsi"/>
          <w:b/>
          <w:bCs/>
          <w:sz w:val="24"/>
          <w:szCs w:val="24"/>
          <w:lang w:val="en-US"/>
        </w:rPr>
        <w:t>2</w:t>
      </w:r>
    </w:p>
    <w:p w14:paraId="322AA3B9" w14:textId="28D7C600" w:rsidR="00881926" w:rsidRPr="00881926" w:rsidRDefault="00881926" w:rsidP="00881926">
      <w:pPr>
        <w:spacing w:after="0" w:line="240" w:lineRule="auto"/>
        <w:rPr>
          <w:rFonts w:ascii="Century Gothic" w:hAnsi="Century Gothic" w:cstheme="minorHAnsi"/>
          <w:sz w:val="24"/>
          <w:szCs w:val="24"/>
          <w:lang w:val="en-US"/>
        </w:rPr>
      </w:pPr>
    </w:p>
    <w:p w14:paraId="45F7EEF4" w14:textId="0D9FCF7B" w:rsidR="00881926" w:rsidRPr="00881926" w:rsidRDefault="00881926" w:rsidP="00881926">
      <w:pPr>
        <w:spacing w:after="0" w:line="240" w:lineRule="auto"/>
        <w:rPr>
          <w:rFonts w:ascii="Century Gothic" w:hAnsi="Century Gothic" w:cstheme="minorHAnsi"/>
          <w:sz w:val="24"/>
          <w:szCs w:val="24"/>
          <w:lang w:val="en-US"/>
        </w:rPr>
      </w:pPr>
      <w:r w:rsidRPr="00881926">
        <w:rPr>
          <w:rFonts w:ascii="Century Gothic" w:hAnsi="Century Gothic" w:cstheme="minorHAnsi"/>
          <w:sz w:val="24"/>
          <w:szCs w:val="24"/>
          <w:lang w:val="en-US"/>
        </w:rPr>
        <w:t>New materialism is an interdisciplinary, theoretical, and politically committed field of inquiry, emerging roughly at the millennium as part of what may be termed the post-constructionist, ontological, or material turn.  Spearheaded by thinkers such as Karen Barad, Rosi Braidotti, Elizabeth Grosz, Jane Bennett, Vicki Kirby, and Manuel DeLanda, new materialism has emerged mainly from the front lines of feminism, philosophy, science studies, and cultural theory, yet it cuts across and is cross-fertilized by both the human and natural sciences (</w:t>
      </w:r>
      <w:r>
        <w:rPr>
          <w:rFonts w:ascii="Century Gothic" w:hAnsi="Century Gothic" w:cstheme="minorHAnsi"/>
          <w:sz w:val="24"/>
          <w:szCs w:val="24"/>
          <w:lang w:val="en-US"/>
        </w:rPr>
        <w:t>Yi Senchindiver, 2017).</w:t>
      </w:r>
      <w:r w:rsidR="0036759F">
        <w:rPr>
          <w:rFonts w:ascii="Century Gothic" w:hAnsi="Century Gothic" w:cstheme="minorHAnsi"/>
          <w:sz w:val="24"/>
          <w:szCs w:val="24"/>
          <w:lang w:val="en-US"/>
        </w:rPr>
        <w:t xml:space="preserve">  New materialism</w:t>
      </w:r>
      <w:r w:rsidR="0036759F" w:rsidRPr="0036759F">
        <w:rPr>
          <w:rFonts w:ascii="Century Gothic" w:hAnsi="Century Gothic" w:cstheme="minorHAnsi"/>
          <w:sz w:val="24"/>
          <w:szCs w:val="24"/>
          <w:lang w:val="en-US"/>
        </w:rPr>
        <w:t xml:space="preserve"> is an attempt </w:t>
      </w:r>
      <w:r w:rsidR="0036759F" w:rsidRPr="0036759F">
        <w:rPr>
          <w:rFonts w:ascii="Century Gothic" w:hAnsi="Century Gothic" w:cstheme="minorHAnsi"/>
          <w:i/>
          <w:iCs/>
          <w:sz w:val="24"/>
          <w:szCs w:val="24"/>
          <w:lang w:val="en-US"/>
        </w:rPr>
        <w:t>to do what the post</w:t>
      </w:r>
      <w:r w:rsidR="0036759F">
        <w:rPr>
          <w:rFonts w:ascii="Century Gothic" w:hAnsi="Century Gothic" w:cstheme="minorHAnsi"/>
          <w:i/>
          <w:iCs/>
          <w:sz w:val="24"/>
          <w:szCs w:val="24"/>
          <w:lang w:val="en-US"/>
        </w:rPr>
        <w:t>-</w:t>
      </w:r>
      <w:r w:rsidR="0036759F" w:rsidRPr="0036759F">
        <w:rPr>
          <w:rFonts w:ascii="Century Gothic" w:hAnsi="Century Gothic" w:cstheme="minorHAnsi"/>
          <w:i/>
          <w:iCs/>
          <w:sz w:val="24"/>
          <w:szCs w:val="24"/>
          <w:lang w:val="en-US"/>
        </w:rPr>
        <w:t>moderns claim</w:t>
      </w:r>
      <w:r w:rsidR="00A0120C">
        <w:rPr>
          <w:rFonts w:ascii="Century Gothic" w:hAnsi="Century Gothic" w:cstheme="minorHAnsi"/>
          <w:i/>
          <w:iCs/>
          <w:sz w:val="24"/>
          <w:szCs w:val="24"/>
          <w:lang w:val="en-US"/>
        </w:rPr>
        <w:t>,</w:t>
      </w:r>
      <w:r w:rsidR="0036759F" w:rsidRPr="0036759F">
        <w:rPr>
          <w:rFonts w:ascii="Century Gothic" w:hAnsi="Century Gothic" w:cstheme="minorHAnsi"/>
          <w:i/>
          <w:iCs/>
          <w:sz w:val="24"/>
          <w:szCs w:val="24"/>
          <w:lang w:val="en-US"/>
        </w:rPr>
        <w:t xml:space="preserve"> but fail to do: to deconstruct the language/reality dichotomy</w:t>
      </w:r>
      <w:r w:rsidR="0036759F" w:rsidRPr="0036759F">
        <w:rPr>
          <w:rFonts w:ascii="Century Gothic" w:hAnsi="Century Gothic" w:cstheme="minorHAnsi"/>
          <w:sz w:val="24"/>
          <w:szCs w:val="24"/>
          <w:lang w:val="en-US"/>
        </w:rPr>
        <w:t xml:space="preserve">. </w:t>
      </w:r>
      <w:r w:rsidR="0036759F">
        <w:rPr>
          <w:rFonts w:ascii="Century Gothic" w:hAnsi="Century Gothic" w:cstheme="minorHAnsi"/>
          <w:sz w:val="24"/>
          <w:szCs w:val="24"/>
          <w:lang w:val="en-US"/>
        </w:rPr>
        <w:t>I</w:t>
      </w:r>
      <w:r w:rsidR="0036759F" w:rsidRPr="0036759F">
        <w:rPr>
          <w:rFonts w:ascii="Century Gothic" w:hAnsi="Century Gothic" w:cstheme="minorHAnsi"/>
          <w:sz w:val="24"/>
          <w:szCs w:val="24"/>
          <w:lang w:val="en-US"/>
        </w:rPr>
        <w:t xml:space="preserve">t is a </w:t>
      </w:r>
      <w:r w:rsidR="0036759F" w:rsidRPr="0036759F">
        <w:rPr>
          <w:rFonts w:ascii="Century Gothic" w:hAnsi="Century Gothic" w:cstheme="minorHAnsi"/>
          <w:i/>
          <w:iCs/>
          <w:sz w:val="24"/>
          <w:szCs w:val="24"/>
          <w:lang w:val="en-US"/>
        </w:rPr>
        <w:t>new settlemen</w:t>
      </w:r>
      <w:r w:rsidR="0036759F">
        <w:rPr>
          <w:rFonts w:ascii="Century Gothic" w:hAnsi="Century Gothic" w:cstheme="minorHAnsi"/>
          <w:i/>
          <w:iCs/>
          <w:sz w:val="24"/>
          <w:szCs w:val="24"/>
          <w:lang w:val="en-US"/>
        </w:rPr>
        <w:t>t</w:t>
      </w:r>
      <w:r w:rsidR="0036759F" w:rsidRPr="0036759F">
        <w:rPr>
          <w:rFonts w:ascii="Century Gothic" w:hAnsi="Century Gothic" w:cstheme="minorHAnsi"/>
          <w:sz w:val="24"/>
          <w:szCs w:val="24"/>
          <w:lang w:val="en-US"/>
        </w:rPr>
        <w:t xml:space="preserve">, rather than a revival of the </w:t>
      </w:r>
      <w:r w:rsidR="0036759F" w:rsidRPr="0036759F">
        <w:rPr>
          <w:rFonts w:ascii="Century Gothic" w:hAnsi="Century Gothic" w:cstheme="minorHAnsi"/>
          <w:i/>
          <w:iCs/>
          <w:sz w:val="24"/>
          <w:szCs w:val="24"/>
          <w:lang w:val="en-US"/>
        </w:rPr>
        <w:t>old</w:t>
      </w:r>
      <w:r w:rsidR="0036759F" w:rsidRPr="0036759F">
        <w:rPr>
          <w:rFonts w:ascii="Century Gothic" w:hAnsi="Century Gothic" w:cstheme="minorHAnsi"/>
          <w:sz w:val="24"/>
          <w:szCs w:val="24"/>
          <w:lang w:val="en-US"/>
        </w:rPr>
        <w:t xml:space="preserve"> historical, Marxist-inspired materialism</w:t>
      </w:r>
      <w:r w:rsidR="0036759F">
        <w:rPr>
          <w:rFonts w:ascii="Century Gothic" w:hAnsi="Century Gothic" w:cstheme="minorHAnsi"/>
          <w:sz w:val="24"/>
          <w:szCs w:val="24"/>
          <w:lang w:val="en-US"/>
        </w:rPr>
        <w:t xml:space="preserve"> (Monforte, 2018, p. 379)</w:t>
      </w:r>
      <w:r w:rsidR="0036759F" w:rsidRPr="0036759F">
        <w:rPr>
          <w:rFonts w:ascii="Century Gothic" w:hAnsi="Century Gothic" w:cstheme="minorHAnsi"/>
          <w:sz w:val="24"/>
          <w:szCs w:val="24"/>
          <w:lang w:val="en-US"/>
        </w:rPr>
        <w:t>.</w:t>
      </w:r>
      <w:r w:rsidR="00B107AD">
        <w:rPr>
          <w:rFonts w:ascii="Century Gothic" w:hAnsi="Century Gothic" w:cstheme="minorHAnsi"/>
          <w:sz w:val="24"/>
          <w:szCs w:val="24"/>
          <w:lang w:val="en-US"/>
        </w:rPr>
        <w:t xml:space="preserve">  Toohey </w:t>
      </w:r>
      <w:r w:rsidR="00C34550">
        <w:rPr>
          <w:rFonts w:ascii="Century Gothic" w:hAnsi="Century Gothic" w:cstheme="minorHAnsi"/>
          <w:sz w:val="24"/>
          <w:szCs w:val="24"/>
          <w:lang w:val="en-US"/>
        </w:rPr>
        <w:t>defines</w:t>
      </w:r>
      <w:r w:rsidR="00B107AD">
        <w:rPr>
          <w:rFonts w:ascii="Century Gothic" w:hAnsi="Century Gothic" w:cstheme="minorHAnsi"/>
          <w:sz w:val="24"/>
          <w:szCs w:val="24"/>
          <w:lang w:val="en-US"/>
        </w:rPr>
        <w:t xml:space="preserve"> new materialism </w:t>
      </w:r>
      <w:r w:rsidR="00C34550">
        <w:rPr>
          <w:rFonts w:ascii="Century Gothic" w:hAnsi="Century Gothic" w:cstheme="minorHAnsi"/>
          <w:sz w:val="24"/>
          <w:szCs w:val="24"/>
          <w:lang w:val="en-US"/>
        </w:rPr>
        <w:t>scholarship as</w:t>
      </w:r>
      <w:r w:rsidR="00B107AD">
        <w:rPr>
          <w:rFonts w:ascii="Century Gothic" w:hAnsi="Century Gothic" w:cstheme="minorHAnsi"/>
          <w:sz w:val="24"/>
          <w:szCs w:val="24"/>
          <w:lang w:val="en-US"/>
        </w:rPr>
        <w:t xml:space="preserve"> engaged research by scholars</w:t>
      </w:r>
      <w:r w:rsidR="00C34550">
        <w:rPr>
          <w:rFonts w:ascii="Century Gothic" w:hAnsi="Century Gothic" w:cstheme="minorHAnsi"/>
          <w:sz w:val="24"/>
          <w:szCs w:val="24"/>
          <w:lang w:val="en-US"/>
        </w:rPr>
        <w:t xml:space="preserve"> who</w:t>
      </w:r>
      <w:r w:rsidR="00B107AD">
        <w:rPr>
          <w:rFonts w:ascii="Century Gothic" w:hAnsi="Century Gothic" w:cstheme="minorHAnsi"/>
          <w:sz w:val="24"/>
          <w:szCs w:val="24"/>
          <w:lang w:val="en-US"/>
        </w:rPr>
        <w:t xml:space="preserve"> recognize the entanglement and material nature of humans, discourses, machines, other objects, other species, and the natural environment.  The growing scholarship that recognizes these linkages refers to a perspective of new materialism, post humanism, feminist materialism, process philosophy,</w:t>
      </w:r>
      <w:r w:rsidR="00C34550">
        <w:rPr>
          <w:rFonts w:ascii="Century Gothic" w:hAnsi="Century Gothic" w:cstheme="minorHAnsi"/>
          <w:sz w:val="24"/>
          <w:szCs w:val="24"/>
          <w:lang w:val="en-US"/>
        </w:rPr>
        <w:t xml:space="preserve"> or</w:t>
      </w:r>
      <w:r w:rsidR="00B107AD">
        <w:rPr>
          <w:rFonts w:ascii="Century Gothic" w:hAnsi="Century Gothic" w:cstheme="minorHAnsi"/>
          <w:sz w:val="24"/>
          <w:szCs w:val="24"/>
          <w:lang w:val="en-US"/>
        </w:rPr>
        <w:t xml:space="preserve"> relational </w:t>
      </w:r>
      <w:r w:rsidR="00C34550">
        <w:rPr>
          <w:rFonts w:ascii="Century Gothic" w:hAnsi="Century Gothic" w:cstheme="minorHAnsi"/>
          <w:sz w:val="24"/>
          <w:szCs w:val="24"/>
          <w:lang w:val="en-US"/>
        </w:rPr>
        <w:t>ontologies (Toohey, 2018)</w:t>
      </w:r>
      <w:r w:rsidR="00B107AD">
        <w:rPr>
          <w:rFonts w:ascii="Century Gothic" w:hAnsi="Century Gothic" w:cstheme="minorHAnsi"/>
          <w:sz w:val="24"/>
          <w:szCs w:val="24"/>
          <w:lang w:val="en-US"/>
        </w:rPr>
        <w:t>.</w:t>
      </w:r>
    </w:p>
    <w:p w14:paraId="5F2B94F9" w14:textId="7037761F" w:rsidR="00881926" w:rsidRDefault="00881926" w:rsidP="00881926">
      <w:pPr>
        <w:spacing w:after="0" w:line="240" w:lineRule="auto"/>
        <w:rPr>
          <w:rFonts w:ascii="Century Gothic" w:hAnsi="Century Gothic" w:cstheme="minorHAnsi"/>
          <w:sz w:val="24"/>
          <w:szCs w:val="24"/>
          <w:lang w:val="en-US"/>
        </w:rPr>
      </w:pPr>
    </w:p>
    <w:p w14:paraId="1ABB6831" w14:textId="279C8DD4" w:rsidR="00C34550" w:rsidRPr="00A84B73" w:rsidRDefault="00C34550" w:rsidP="00881926">
      <w:pPr>
        <w:spacing w:after="0" w:line="240" w:lineRule="auto"/>
        <w:rPr>
          <w:rFonts w:ascii="Century Gothic" w:hAnsi="Century Gothic" w:cstheme="minorHAnsi"/>
          <w:b/>
          <w:bCs/>
          <w:sz w:val="24"/>
          <w:szCs w:val="24"/>
          <w:lang w:val="en-US"/>
        </w:rPr>
      </w:pPr>
      <w:r w:rsidRPr="00A84B73">
        <w:rPr>
          <w:rFonts w:ascii="Century Gothic" w:hAnsi="Century Gothic" w:cstheme="minorHAnsi"/>
          <w:b/>
          <w:bCs/>
          <w:sz w:val="24"/>
          <w:szCs w:val="24"/>
          <w:lang w:val="en-US"/>
        </w:rPr>
        <w:t xml:space="preserve">Slide </w:t>
      </w:r>
      <w:r w:rsidR="008F06C4">
        <w:rPr>
          <w:rFonts w:ascii="Century Gothic" w:hAnsi="Century Gothic" w:cstheme="minorHAnsi"/>
          <w:b/>
          <w:bCs/>
          <w:sz w:val="24"/>
          <w:szCs w:val="24"/>
          <w:lang w:val="en-US"/>
        </w:rPr>
        <w:t>3</w:t>
      </w:r>
    </w:p>
    <w:p w14:paraId="609ADEF4" w14:textId="40A4486D" w:rsidR="00881926" w:rsidRDefault="00881926" w:rsidP="00881926">
      <w:pPr>
        <w:spacing w:after="0" w:line="240" w:lineRule="auto"/>
        <w:rPr>
          <w:rFonts w:ascii="Century Gothic" w:hAnsi="Century Gothic" w:cstheme="minorHAnsi"/>
          <w:sz w:val="24"/>
          <w:szCs w:val="24"/>
          <w:lang w:val="en-US"/>
        </w:rPr>
      </w:pPr>
    </w:p>
    <w:p w14:paraId="797B4573" w14:textId="118BB5B8" w:rsidR="00A84B73" w:rsidRDefault="00A9100B" w:rsidP="00881926">
      <w:pPr>
        <w:spacing w:after="0" w:line="240" w:lineRule="auto"/>
        <w:rPr>
          <w:rFonts w:ascii="Century Gothic" w:hAnsi="Century Gothic" w:cstheme="minorHAnsi"/>
          <w:sz w:val="24"/>
          <w:szCs w:val="24"/>
          <w:lang w:val="en-US"/>
        </w:rPr>
      </w:pPr>
      <w:r>
        <w:rPr>
          <w:rFonts w:ascii="Century Gothic" w:hAnsi="Century Gothic" w:cstheme="minorHAnsi"/>
          <w:sz w:val="24"/>
          <w:szCs w:val="24"/>
          <w:lang w:val="en-US"/>
        </w:rPr>
        <w:t>Agency is a core term used in new materialist theory.  Different theorists have different ideas on how agency works in new materialist theory</w:t>
      </w:r>
      <w:r w:rsidR="008F06C4">
        <w:rPr>
          <w:rFonts w:ascii="Century Gothic" w:hAnsi="Century Gothic" w:cstheme="minorHAnsi"/>
          <w:sz w:val="24"/>
          <w:szCs w:val="24"/>
          <w:lang w:val="en-US"/>
        </w:rPr>
        <w:t xml:space="preserve"> (Colman, 2018)</w:t>
      </w:r>
      <w:r>
        <w:rPr>
          <w:rFonts w:ascii="Century Gothic" w:hAnsi="Century Gothic" w:cstheme="minorHAnsi"/>
          <w:sz w:val="24"/>
          <w:szCs w:val="24"/>
          <w:lang w:val="en-US"/>
        </w:rPr>
        <w:t xml:space="preserve">.  </w:t>
      </w:r>
      <w:r w:rsidR="00A87269">
        <w:rPr>
          <w:rFonts w:ascii="Century Gothic" w:hAnsi="Century Gothic" w:cstheme="minorHAnsi"/>
          <w:sz w:val="24"/>
          <w:szCs w:val="24"/>
          <w:lang w:val="en-US"/>
        </w:rPr>
        <w:t xml:space="preserve">Toohey argues that educational work builds human agency allowing humans to make choices, impose those choices on the world, negotiate interactions, and act to make change (Toohey, 2018).  </w:t>
      </w:r>
      <w:r>
        <w:rPr>
          <w:rFonts w:ascii="Century Gothic" w:hAnsi="Century Gothic" w:cstheme="minorHAnsi"/>
          <w:sz w:val="24"/>
          <w:szCs w:val="24"/>
          <w:lang w:val="en-US"/>
        </w:rPr>
        <w:t xml:space="preserve">Barad argues that </w:t>
      </w:r>
      <w:r w:rsidR="004B5129">
        <w:rPr>
          <w:rFonts w:ascii="Century Gothic" w:hAnsi="Century Gothic" w:cstheme="minorHAnsi"/>
          <w:sz w:val="24"/>
          <w:szCs w:val="24"/>
          <w:lang w:val="en-US"/>
        </w:rPr>
        <w:t xml:space="preserve">agency is not an attribute of something or someone, it is the enactment of iterative changes </w:t>
      </w:r>
      <w:r w:rsidR="00A863C2">
        <w:rPr>
          <w:rFonts w:ascii="Century Gothic" w:hAnsi="Century Gothic" w:cstheme="minorHAnsi"/>
          <w:sz w:val="24"/>
          <w:szCs w:val="24"/>
          <w:lang w:val="en-US"/>
        </w:rPr>
        <w:t>to a particular practice.  Latour refers to a notion of distributed agency that sees human and non-human actors</w:t>
      </w:r>
      <w:r w:rsidR="005475B9">
        <w:rPr>
          <w:rFonts w:ascii="Century Gothic" w:hAnsi="Century Gothic" w:cstheme="minorHAnsi"/>
          <w:sz w:val="24"/>
          <w:szCs w:val="24"/>
          <w:lang w:val="en-US"/>
        </w:rPr>
        <w:t xml:space="preserve"> as equal, formulating the notion of generalized symmetry (Toohey, 2018).  As Toohey indicates, new materialism involves the shifting of agency to intelligent matters of human thinking and dictates how people interact with each other.</w:t>
      </w:r>
    </w:p>
    <w:p w14:paraId="0487C843" w14:textId="681A54A8" w:rsidR="00B776A1" w:rsidRDefault="00B776A1" w:rsidP="00881926">
      <w:pPr>
        <w:spacing w:after="0" w:line="240" w:lineRule="auto"/>
        <w:rPr>
          <w:rFonts w:ascii="Century Gothic" w:hAnsi="Century Gothic" w:cstheme="minorHAnsi"/>
          <w:sz w:val="24"/>
          <w:szCs w:val="24"/>
          <w:lang w:val="en-US"/>
        </w:rPr>
      </w:pPr>
    </w:p>
    <w:p w14:paraId="552E9236" w14:textId="2051D31A" w:rsidR="00B776A1" w:rsidRPr="00456E55" w:rsidRDefault="00B776A1" w:rsidP="00881926">
      <w:pPr>
        <w:spacing w:after="0" w:line="240" w:lineRule="auto"/>
        <w:rPr>
          <w:rFonts w:ascii="Century Gothic" w:hAnsi="Century Gothic" w:cstheme="minorHAnsi"/>
          <w:sz w:val="24"/>
          <w:szCs w:val="24"/>
          <w:lang w:val="en-US"/>
        </w:rPr>
      </w:pPr>
      <w:r w:rsidRPr="00FF4D3E">
        <w:rPr>
          <w:rFonts w:ascii="Century Gothic" w:hAnsi="Century Gothic" w:cstheme="minorHAnsi"/>
          <w:b/>
          <w:bCs/>
          <w:sz w:val="24"/>
          <w:szCs w:val="24"/>
          <w:lang w:val="en-US"/>
        </w:rPr>
        <w:t xml:space="preserve">Slide </w:t>
      </w:r>
      <w:r w:rsidR="000804E1">
        <w:rPr>
          <w:rFonts w:ascii="Century Gothic" w:hAnsi="Century Gothic" w:cstheme="minorHAnsi"/>
          <w:b/>
          <w:bCs/>
          <w:sz w:val="24"/>
          <w:szCs w:val="24"/>
          <w:lang w:val="en-US"/>
        </w:rPr>
        <w:t>4</w:t>
      </w:r>
    </w:p>
    <w:p w14:paraId="51C69E34" w14:textId="14B0F2C5" w:rsidR="00A84B73" w:rsidRDefault="00A84B73" w:rsidP="00881926">
      <w:pPr>
        <w:spacing w:after="0" w:line="240" w:lineRule="auto"/>
        <w:rPr>
          <w:rFonts w:ascii="Century Gothic" w:hAnsi="Century Gothic" w:cstheme="minorHAnsi"/>
          <w:sz w:val="24"/>
          <w:szCs w:val="24"/>
          <w:lang w:val="en-US"/>
        </w:rPr>
      </w:pPr>
    </w:p>
    <w:p w14:paraId="635E2716" w14:textId="7D2F1B02" w:rsidR="00B776A1" w:rsidRPr="009F78DD" w:rsidRDefault="009F78DD" w:rsidP="00881926">
      <w:pPr>
        <w:spacing w:after="0" w:line="240" w:lineRule="auto"/>
        <w:rPr>
          <w:rFonts w:ascii="Century Gothic" w:hAnsi="Century Gothic" w:cstheme="minorHAnsi"/>
          <w:sz w:val="24"/>
          <w:szCs w:val="24"/>
        </w:rPr>
      </w:pPr>
      <w:r w:rsidRPr="009F78DD">
        <w:rPr>
          <w:rFonts w:ascii="Century Gothic" w:hAnsi="Century Gothic" w:cstheme="minorHAnsi"/>
          <w:sz w:val="24"/>
          <w:szCs w:val="24"/>
        </w:rPr>
        <w:t xml:space="preserve">Intra-action is a term used by Barad.  Human bodies, discourses, environments, technologies, etc. are constantly </w:t>
      </w:r>
      <w:r>
        <w:rPr>
          <w:rFonts w:ascii="Century Gothic" w:hAnsi="Century Gothic" w:cstheme="minorHAnsi"/>
          <w:sz w:val="24"/>
          <w:szCs w:val="24"/>
        </w:rPr>
        <w:t>evolving, learning, and adapting with one another.  Barad refers to this as intra-action</w:t>
      </w:r>
      <w:r w:rsidR="00456E55">
        <w:rPr>
          <w:rFonts w:ascii="Century Gothic" w:hAnsi="Century Gothic" w:cstheme="minorHAnsi"/>
          <w:sz w:val="24"/>
          <w:szCs w:val="24"/>
        </w:rPr>
        <w:t xml:space="preserve"> (Toohey, 2018).  </w:t>
      </w:r>
      <w:r w:rsidR="00456E55" w:rsidRPr="00456E55">
        <w:rPr>
          <w:rFonts w:ascii="Century Gothic" w:hAnsi="Century Gothic" w:cstheme="minorHAnsi"/>
          <w:sz w:val="24"/>
          <w:szCs w:val="24"/>
        </w:rPr>
        <w:t xml:space="preserve">She argued that, if two things are in interaction, then they are separate entities with individual characteristics, but if they are in relation to one another, they intra-act and </w:t>
      </w:r>
      <w:r w:rsidR="00456E55" w:rsidRPr="00456E55">
        <w:rPr>
          <w:rFonts w:ascii="Century Gothic" w:hAnsi="Century Gothic" w:cstheme="minorHAnsi"/>
          <w:sz w:val="24"/>
          <w:szCs w:val="24"/>
        </w:rPr>
        <w:lastRenderedPageBreak/>
        <w:t>come into being through their entanglement</w:t>
      </w:r>
      <w:r w:rsidR="00456E55">
        <w:rPr>
          <w:rFonts w:ascii="Century Gothic" w:hAnsi="Century Gothic" w:cstheme="minorHAnsi"/>
          <w:sz w:val="24"/>
          <w:szCs w:val="24"/>
        </w:rPr>
        <w:t xml:space="preserve"> (Toohey, 2018, p.29)</w:t>
      </w:r>
      <w:r w:rsidR="00456E55" w:rsidRPr="00456E55">
        <w:rPr>
          <w:rFonts w:ascii="Century Gothic" w:hAnsi="Century Gothic" w:cstheme="minorHAnsi"/>
          <w:sz w:val="24"/>
          <w:szCs w:val="24"/>
        </w:rPr>
        <w:t>.</w:t>
      </w:r>
      <w:r w:rsidR="00456E55">
        <w:rPr>
          <w:rFonts w:ascii="Century Gothic" w:hAnsi="Century Gothic" w:cstheme="minorHAnsi"/>
          <w:sz w:val="24"/>
          <w:szCs w:val="24"/>
        </w:rPr>
        <w:t xml:space="preserve">  </w:t>
      </w:r>
      <w:r w:rsidR="00466DF4" w:rsidRPr="00466DF4">
        <w:rPr>
          <w:rFonts w:ascii="Century Gothic" w:hAnsi="Century Gothic" w:cstheme="minorHAnsi"/>
          <w:sz w:val="24"/>
          <w:szCs w:val="24"/>
        </w:rPr>
        <w:t xml:space="preserve">Educational researchers interested in thinking about intra-action </w:t>
      </w:r>
      <w:r w:rsidR="00466DF4">
        <w:rPr>
          <w:rFonts w:ascii="Century Gothic" w:hAnsi="Century Gothic" w:cstheme="minorHAnsi"/>
          <w:sz w:val="24"/>
          <w:szCs w:val="24"/>
        </w:rPr>
        <w:t>at a</w:t>
      </w:r>
      <w:r w:rsidR="00466DF4" w:rsidRPr="00466DF4">
        <w:rPr>
          <w:rFonts w:ascii="Century Gothic" w:hAnsi="Century Gothic" w:cstheme="minorHAnsi"/>
          <w:sz w:val="24"/>
          <w:szCs w:val="24"/>
        </w:rPr>
        <w:t xml:space="preserve"> classroom</w:t>
      </w:r>
      <w:r w:rsidR="00466DF4">
        <w:rPr>
          <w:rFonts w:ascii="Century Gothic" w:hAnsi="Century Gothic" w:cstheme="minorHAnsi"/>
          <w:sz w:val="24"/>
          <w:szCs w:val="24"/>
        </w:rPr>
        <w:t xml:space="preserve"> level</w:t>
      </w:r>
      <w:r w:rsidR="00466DF4" w:rsidRPr="00466DF4">
        <w:rPr>
          <w:rFonts w:ascii="Century Gothic" w:hAnsi="Century Gothic" w:cstheme="minorHAnsi"/>
          <w:sz w:val="24"/>
          <w:szCs w:val="24"/>
        </w:rPr>
        <w:t xml:space="preserve">, might examine how physical locations, the objects available (furniture, books, human bodies, paper, computers, water, and so on), discourses on the nature of ‘knowledge’ and learning (materialised in books, curriculum documents, staff room conversations, and so on), and political, educational and economic policies are assembled and entangled, and how they ‘intra-act’ with one another; further, </w:t>
      </w:r>
      <w:r w:rsidR="00466DF4">
        <w:rPr>
          <w:rFonts w:ascii="Century Gothic" w:hAnsi="Century Gothic" w:cstheme="minorHAnsi"/>
          <w:sz w:val="24"/>
          <w:szCs w:val="24"/>
        </w:rPr>
        <w:t>educational researchers</w:t>
      </w:r>
      <w:r w:rsidR="00466DF4" w:rsidRPr="00466DF4">
        <w:rPr>
          <w:rFonts w:ascii="Century Gothic" w:hAnsi="Century Gothic" w:cstheme="minorHAnsi"/>
          <w:sz w:val="24"/>
          <w:szCs w:val="24"/>
        </w:rPr>
        <w:t xml:space="preserve"> would query how they are changing together and</w:t>
      </w:r>
      <w:r w:rsidR="00466DF4">
        <w:rPr>
          <w:rFonts w:ascii="Century Gothic" w:hAnsi="Century Gothic" w:cstheme="minorHAnsi"/>
          <w:sz w:val="24"/>
          <w:szCs w:val="24"/>
        </w:rPr>
        <w:t>/or</w:t>
      </w:r>
      <w:r w:rsidR="00466DF4" w:rsidRPr="00466DF4">
        <w:rPr>
          <w:rFonts w:ascii="Century Gothic" w:hAnsi="Century Gothic" w:cstheme="minorHAnsi"/>
          <w:sz w:val="24"/>
          <w:szCs w:val="24"/>
        </w:rPr>
        <w:t xml:space="preserve"> how they might or could change together</w:t>
      </w:r>
      <w:r w:rsidR="00466DF4">
        <w:rPr>
          <w:rFonts w:ascii="Century Gothic" w:hAnsi="Century Gothic" w:cstheme="minorHAnsi"/>
          <w:sz w:val="24"/>
          <w:szCs w:val="24"/>
        </w:rPr>
        <w:t xml:space="preserve"> (Toohey, 2018, p.30)</w:t>
      </w:r>
      <w:r w:rsidR="00466DF4" w:rsidRPr="00466DF4">
        <w:rPr>
          <w:rFonts w:ascii="Century Gothic" w:hAnsi="Century Gothic" w:cstheme="minorHAnsi"/>
          <w:sz w:val="24"/>
          <w:szCs w:val="24"/>
        </w:rPr>
        <w:t>.</w:t>
      </w:r>
    </w:p>
    <w:p w14:paraId="79AC859A" w14:textId="3FBE4B4E" w:rsidR="00B776A1" w:rsidRDefault="00B776A1" w:rsidP="00881926">
      <w:pPr>
        <w:spacing w:after="0" w:line="240" w:lineRule="auto"/>
        <w:rPr>
          <w:rFonts w:ascii="Century Gothic" w:hAnsi="Century Gothic" w:cstheme="minorHAnsi"/>
          <w:sz w:val="24"/>
          <w:szCs w:val="24"/>
        </w:rPr>
      </w:pPr>
    </w:p>
    <w:p w14:paraId="42D4F72A" w14:textId="4EFA88EA" w:rsidR="001E76CD" w:rsidRDefault="00532C43" w:rsidP="00881926">
      <w:pPr>
        <w:spacing w:after="0" w:line="240" w:lineRule="auto"/>
        <w:rPr>
          <w:rFonts w:ascii="Century Gothic" w:hAnsi="Century Gothic" w:cstheme="minorHAnsi"/>
          <w:b/>
          <w:bCs/>
          <w:sz w:val="24"/>
          <w:szCs w:val="24"/>
        </w:rPr>
      </w:pPr>
      <w:r w:rsidRPr="00532C43">
        <w:rPr>
          <w:rFonts w:ascii="Century Gothic" w:hAnsi="Century Gothic" w:cstheme="minorHAnsi"/>
          <w:b/>
          <w:bCs/>
          <w:sz w:val="24"/>
          <w:szCs w:val="24"/>
        </w:rPr>
        <w:t xml:space="preserve">Slide </w:t>
      </w:r>
      <w:r w:rsidR="00D86404">
        <w:rPr>
          <w:rFonts w:ascii="Century Gothic" w:hAnsi="Century Gothic" w:cstheme="minorHAnsi"/>
          <w:b/>
          <w:bCs/>
          <w:sz w:val="24"/>
          <w:szCs w:val="24"/>
        </w:rPr>
        <w:t>5</w:t>
      </w:r>
    </w:p>
    <w:p w14:paraId="38103218" w14:textId="3A1DA8DE" w:rsidR="00532C43" w:rsidRDefault="00532C43" w:rsidP="00881926">
      <w:pPr>
        <w:spacing w:after="0" w:line="240" w:lineRule="auto"/>
        <w:rPr>
          <w:rFonts w:ascii="Century Gothic" w:hAnsi="Century Gothic" w:cstheme="minorHAnsi"/>
          <w:sz w:val="24"/>
          <w:szCs w:val="24"/>
        </w:rPr>
      </w:pPr>
    </w:p>
    <w:p w14:paraId="1EE42B49" w14:textId="0F6089A8" w:rsidR="008A74F9" w:rsidRDefault="001633C8" w:rsidP="00881926">
      <w:pPr>
        <w:spacing w:after="0" w:line="240" w:lineRule="auto"/>
        <w:rPr>
          <w:rFonts w:ascii="Century Gothic" w:hAnsi="Century Gothic" w:cstheme="minorHAnsi"/>
          <w:sz w:val="24"/>
          <w:szCs w:val="24"/>
        </w:rPr>
      </w:pPr>
      <w:r>
        <w:rPr>
          <w:rFonts w:ascii="Century Gothic" w:hAnsi="Century Gothic" w:cstheme="minorHAnsi"/>
          <w:sz w:val="24"/>
          <w:szCs w:val="24"/>
        </w:rPr>
        <w:t xml:space="preserve">Pedagogy is </w:t>
      </w:r>
      <w:r w:rsidR="00D86404">
        <w:rPr>
          <w:rFonts w:ascii="Century Gothic" w:hAnsi="Century Gothic" w:cstheme="minorHAnsi"/>
          <w:sz w:val="24"/>
          <w:szCs w:val="24"/>
        </w:rPr>
        <w:t>a term that refers to the method of how educators teach in theory and practice</w:t>
      </w:r>
      <w:r>
        <w:rPr>
          <w:rFonts w:ascii="Century Gothic" w:hAnsi="Century Gothic" w:cstheme="minorHAnsi"/>
          <w:sz w:val="24"/>
          <w:szCs w:val="24"/>
        </w:rPr>
        <w:t>.  Page argues that a new materialist definition of pedagogy</w:t>
      </w:r>
      <w:r w:rsidR="00086F47">
        <w:rPr>
          <w:rFonts w:ascii="Century Gothic" w:hAnsi="Century Gothic" w:cstheme="minorHAnsi"/>
          <w:sz w:val="24"/>
          <w:szCs w:val="24"/>
        </w:rPr>
        <w:t xml:space="preserve"> </w:t>
      </w:r>
      <w:r w:rsidR="009E52DA">
        <w:rPr>
          <w:rFonts w:ascii="Century Gothic" w:hAnsi="Century Gothic" w:cstheme="minorHAnsi"/>
          <w:sz w:val="24"/>
          <w:szCs w:val="24"/>
        </w:rPr>
        <w:t xml:space="preserve">is the </w:t>
      </w:r>
      <w:r w:rsidR="00086F47" w:rsidRPr="00086F47">
        <w:rPr>
          <w:rFonts w:ascii="Century Gothic" w:hAnsi="Century Gothic" w:cstheme="minorHAnsi"/>
          <w:sz w:val="24"/>
          <w:szCs w:val="24"/>
        </w:rPr>
        <w:t>union of the mind, body and spirit, not just for striving for knowledge in books, but knowledge about how to live in the world, a</w:t>
      </w:r>
      <w:r w:rsidR="0090346D">
        <w:rPr>
          <w:rFonts w:ascii="Century Gothic" w:hAnsi="Century Gothic" w:cstheme="minorHAnsi"/>
          <w:sz w:val="24"/>
          <w:szCs w:val="24"/>
        </w:rPr>
        <w:t xml:space="preserve">nd </w:t>
      </w:r>
      <w:r w:rsidR="00086F47" w:rsidRPr="00086F47">
        <w:rPr>
          <w:rFonts w:ascii="Century Gothic" w:hAnsi="Century Gothic" w:cstheme="minorHAnsi"/>
          <w:sz w:val="24"/>
          <w:szCs w:val="24"/>
        </w:rPr>
        <w:t xml:space="preserve">practice of how to live in the world. </w:t>
      </w:r>
      <w:r w:rsidR="00086F47">
        <w:rPr>
          <w:rFonts w:ascii="Century Gothic" w:hAnsi="Century Gothic" w:cstheme="minorHAnsi"/>
          <w:sz w:val="24"/>
          <w:szCs w:val="24"/>
        </w:rPr>
        <w:t xml:space="preserve"> </w:t>
      </w:r>
      <w:r w:rsidR="00086F47" w:rsidRPr="00086F47">
        <w:rPr>
          <w:rFonts w:ascii="Century Gothic" w:hAnsi="Century Gothic" w:cstheme="minorHAnsi"/>
          <w:sz w:val="24"/>
          <w:szCs w:val="24"/>
        </w:rPr>
        <w:t>Using this idea, pedagogy can then be understood as an entanglement of the body with the world (social and material) that we learn with but that also teaches.</w:t>
      </w:r>
      <w:r w:rsidR="00086F47">
        <w:rPr>
          <w:rFonts w:ascii="Century Gothic" w:hAnsi="Century Gothic" w:cstheme="minorHAnsi"/>
          <w:sz w:val="24"/>
          <w:szCs w:val="24"/>
        </w:rPr>
        <w:t xml:space="preserve">  Given this, p</w:t>
      </w:r>
      <w:r w:rsidR="00086F47" w:rsidRPr="00086F47">
        <w:rPr>
          <w:rFonts w:ascii="Century Gothic" w:hAnsi="Century Gothic" w:cstheme="minorHAnsi"/>
          <w:sz w:val="24"/>
          <w:szCs w:val="24"/>
        </w:rPr>
        <w:t>edagogy</w:t>
      </w:r>
      <w:r w:rsidR="00086F47">
        <w:rPr>
          <w:rFonts w:ascii="Century Gothic" w:hAnsi="Century Gothic" w:cstheme="minorHAnsi"/>
          <w:sz w:val="24"/>
          <w:szCs w:val="24"/>
        </w:rPr>
        <w:t xml:space="preserve"> </w:t>
      </w:r>
      <w:r w:rsidR="00086F47" w:rsidRPr="00086F47">
        <w:rPr>
          <w:rFonts w:ascii="Century Gothic" w:hAnsi="Century Gothic" w:cstheme="minorHAnsi"/>
          <w:sz w:val="24"/>
          <w:szCs w:val="24"/>
        </w:rPr>
        <w:t>can then occur everywhere, not only in the classroom; and it can be also be personal/individual and/or public/collective</w:t>
      </w:r>
      <w:r w:rsidR="004F7BCC">
        <w:rPr>
          <w:rFonts w:ascii="Century Gothic" w:hAnsi="Century Gothic" w:cstheme="minorHAnsi"/>
          <w:sz w:val="24"/>
          <w:szCs w:val="24"/>
        </w:rPr>
        <w:t xml:space="preserve"> (Page, 2020)</w:t>
      </w:r>
      <w:r w:rsidR="00086F47">
        <w:rPr>
          <w:rFonts w:ascii="Century Gothic" w:hAnsi="Century Gothic" w:cstheme="minorHAnsi"/>
          <w:sz w:val="24"/>
          <w:szCs w:val="24"/>
        </w:rPr>
        <w:t>.</w:t>
      </w:r>
    </w:p>
    <w:p w14:paraId="72C4C90B" w14:textId="3598FA15" w:rsidR="004F7BCC" w:rsidRDefault="004F7BCC" w:rsidP="00881926">
      <w:pPr>
        <w:spacing w:after="0" w:line="240" w:lineRule="auto"/>
        <w:rPr>
          <w:rFonts w:ascii="Century Gothic" w:hAnsi="Century Gothic" w:cstheme="minorHAnsi"/>
          <w:sz w:val="24"/>
          <w:szCs w:val="24"/>
        </w:rPr>
      </w:pPr>
    </w:p>
    <w:p w14:paraId="48BED73D" w14:textId="0962A106" w:rsidR="004E4537" w:rsidRPr="004E4537" w:rsidRDefault="004E4537" w:rsidP="00881926">
      <w:pPr>
        <w:spacing w:after="0" w:line="240" w:lineRule="auto"/>
        <w:rPr>
          <w:rFonts w:ascii="Century Gothic" w:hAnsi="Century Gothic" w:cstheme="minorHAnsi"/>
          <w:b/>
          <w:bCs/>
          <w:sz w:val="24"/>
          <w:szCs w:val="24"/>
        </w:rPr>
      </w:pPr>
      <w:r w:rsidRPr="004E4537">
        <w:rPr>
          <w:rFonts w:ascii="Century Gothic" w:hAnsi="Century Gothic" w:cstheme="minorHAnsi"/>
          <w:b/>
          <w:bCs/>
          <w:sz w:val="24"/>
          <w:szCs w:val="24"/>
        </w:rPr>
        <w:t xml:space="preserve">Slide </w:t>
      </w:r>
      <w:r w:rsidR="00D86404">
        <w:rPr>
          <w:rFonts w:ascii="Century Gothic" w:hAnsi="Century Gothic" w:cstheme="minorHAnsi"/>
          <w:b/>
          <w:bCs/>
          <w:sz w:val="24"/>
          <w:szCs w:val="24"/>
        </w:rPr>
        <w:t>5</w:t>
      </w:r>
    </w:p>
    <w:p w14:paraId="413E8705" w14:textId="74450EB4" w:rsidR="008A74F9" w:rsidRDefault="008A74F9" w:rsidP="00881926">
      <w:pPr>
        <w:spacing w:after="0" w:line="240" w:lineRule="auto"/>
        <w:rPr>
          <w:rFonts w:ascii="Century Gothic" w:hAnsi="Century Gothic" w:cstheme="minorHAnsi"/>
          <w:sz w:val="24"/>
          <w:szCs w:val="24"/>
        </w:rPr>
      </w:pPr>
    </w:p>
    <w:p w14:paraId="185209C0" w14:textId="65694E4D" w:rsidR="004E4537" w:rsidRPr="00A57279" w:rsidRDefault="00D86404" w:rsidP="00881926">
      <w:pPr>
        <w:spacing w:after="0" w:line="240" w:lineRule="auto"/>
        <w:rPr>
          <w:rFonts w:ascii="Century Gothic" w:hAnsi="Century Gothic" w:cstheme="minorHAnsi"/>
          <w:sz w:val="24"/>
          <w:szCs w:val="24"/>
        </w:rPr>
      </w:pPr>
      <w:r>
        <w:rPr>
          <w:rFonts w:ascii="Century Gothic" w:hAnsi="Century Gothic" w:cstheme="minorHAnsi"/>
          <w:sz w:val="24"/>
          <w:szCs w:val="24"/>
        </w:rPr>
        <w:t xml:space="preserve">New materialism allows us to re-imagine best practices in educational pedagogies.  </w:t>
      </w:r>
      <w:r w:rsidR="00402828">
        <w:rPr>
          <w:rFonts w:ascii="Century Gothic" w:hAnsi="Century Gothic" w:cstheme="minorHAnsi"/>
          <w:sz w:val="24"/>
          <w:szCs w:val="24"/>
        </w:rPr>
        <w:t xml:space="preserve">As Hill outlines, reflective practice within the field of education has been a mainstay and has revolutionized teaching pedagogy by encouraging </w:t>
      </w:r>
      <w:r w:rsidR="00402828" w:rsidRPr="00402828">
        <w:rPr>
          <w:rFonts w:ascii="Century Gothic" w:hAnsi="Century Gothic" w:cstheme="minorHAnsi"/>
          <w:sz w:val="24"/>
          <w:szCs w:val="24"/>
        </w:rPr>
        <w:t>intentionality, criticality, and innovation</w:t>
      </w:r>
      <w:r w:rsidR="004204B5">
        <w:rPr>
          <w:rFonts w:ascii="Century Gothic" w:hAnsi="Century Gothic" w:cstheme="minorHAnsi"/>
          <w:sz w:val="24"/>
          <w:szCs w:val="24"/>
        </w:rPr>
        <w:t xml:space="preserve"> and empowering educators to become agents of change</w:t>
      </w:r>
      <w:r w:rsidR="00402828">
        <w:rPr>
          <w:rFonts w:ascii="Century Gothic" w:hAnsi="Century Gothic" w:cstheme="minorHAnsi"/>
          <w:sz w:val="24"/>
          <w:szCs w:val="24"/>
        </w:rPr>
        <w:t xml:space="preserve"> (Hill, 2018).</w:t>
      </w:r>
      <w:r w:rsidR="00122EE0">
        <w:rPr>
          <w:rFonts w:ascii="Century Gothic" w:hAnsi="Century Gothic" w:cstheme="minorHAnsi"/>
          <w:sz w:val="24"/>
          <w:szCs w:val="24"/>
        </w:rPr>
        <w:t xml:space="preserve">  </w:t>
      </w:r>
      <w:r w:rsidR="004204B5">
        <w:rPr>
          <w:rFonts w:ascii="Century Gothic" w:hAnsi="Century Gothic" w:cstheme="minorHAnsi"/>
          <w:sz w:val="24"/>
          <w:szCs w:val="24"/>
        </w:rPr>
        <w:t xml:space="preserve">Barad </w:t>
      </w:r>
      <w:r w:rsidR="00476057">
        <w:rPr>
          <w:rFonts w:ascii="Century Gothic" w:hAnsi="Century Gothic" w:cstheme="minorHAnsi"/>
          <w:sz w:val="24"/>
          <w:szCs w:val="24"/>
        </w:rPr>
        <w:t>suggest</w:t>
      </w:r>
      <w:r w:rsidR="00605F9F">
        <w:rPr>
          <w:rFonts w:ascii="Century Gothic" w:hAnsi="Century Gothic" w:cstheme="minorHAnsi"/>
          <w:sz w:val="24"/>
          <w:szCs w:val="24"/>
        </w:rPr>
        <w:t>s</w:t>
      </w:r>
      <w:r w:rsidR="00476057">
        <w:rPr>
          <w:rFonts w:ascii="Century Gothic" w:hAnsi="Century Gothic" w:cstheme="minorHAnsi"/>
          <w:sz w:val="24"/>
          <w:szCs w:val="24"/>
        </w:rPr>
        <w:t xml:space="preserve"> that diffraction is an alternate method of reflective practice.  </w:t>
      </w:r>
      <w:r w:rsidR="004204B5">
        <w:rPr>
          <w:rFonts w:ascii="Century Gothic" w:hAnsi="Century Gothic" w:cstheme="minorHAnsi"/>
          <w:sz w:val="24"/>
          <w:szCs w:val="24"/>
        </w:rPr>
        <w:t xml:space="preserve">Barad defines diffraction as the process of being attentive to how differences </w:t>
      </w:r>
      <w:r w:rsidR="00476057">
        <w:rPr>
          <w:rFonts w:ascii="Century Gothic" w:hAnsi="Century Gothic" w:cstheme="minorHAnsi"/>
          <w:sz w:val="24"/>
          <w:szCs w:val="24"/>
        </w:rPr>
        <w:t>are</w:t>
      </w:r>
      <w:r w:rsidR="004204B5">
        <w:rPr>
          <w:rFonts w:ascii="Century Gothic" w:hAnsi="Century Gothic" w:cstheme="minorHAnsi"/>
          <w:sz w:val="24"/>
          <w:szCs w:val="24"/>
        </w:rPr>
        <w:t xml:space="preserve"> made and the effects of the differences</w:t>
      </w:r>
      <w:r w:rsidR="00476057">
        <w:rPr>
          <w:rFonts w:ascii="Century Gothic" w:hAnsi="Century Gothic" w:cstheme="minorHAnsi"/>
          <w:sz w:val="24"/>
          <w:szCs w:val="24"/>
        </w:rPr>
        <w:t xml:space="preserve">.  </w:t>
      </w:r>
      <w:r w:rsidR="00476057" w:rsidRPr="00A57279">
        <w:rPr>
          <w:rFonts w:ascii="Century Gothic" w:hAnsi="Century Gothic" w:cstheme="minorHAnsi"/>
          <w:sz w:val="24"/>
          <w:szCs w:val="24"/>
        </w:rPr>
        <w:t xml:space="preserve">Diffraction can be used to </w:t>
      </w:r>
      <w:r w:rsidR="00476057" w:rsidRPr="00A57279">
        <w:rPr>
          <w:rFonts w:ascii="Century Gothic" w:hAnsi="Century Gothic" w:cstheme="majorHAnsi"/>
          <w:sz w:val="24"/>
          <w:szCs w:val="24"/>
        </w:rPr>
        <w:t xml:space="preserve">acknowledge </w:t>
      </w:r>
      <w:r w:rsidR="00A57279" w:rsidRPr="00A57279">
        <w:rPr>
          <w:rFonts w:ascii="Century Gothic" w:hAnsi="Century Gothic"/>
          <w:sz w:val="24"/>
          <w:szCs w:val="24"/>
        </w:rPr>
        <w:t>how we learn about ‘material configurations of the world’s becoming</w:t>
      </w:r>
      <w:r w:rsidR="0090346D">
        <w:rPr>
          <w:rFonts w:ascii="Century Gothic" w:hAnsi="Century Gothic"/>
          <w:sz w:val="24"/>
          <w:szCs w:val="24"/>
        </w:rPr>
        <w:t>’</w:t>
      </w:r>
      <w:r w:rsidR="00A57279">
        <w:rPr>
          <w:rFonts w:ascii="Century Gothic" w:hAnsi="Century Gothic"/>
          <w:sz w:val="24"/>
          <w:szCs w:val="24"/>
        </w:rPr>
        <w:t xml:space="preserve"> (Hill, 2018)</w:t>
      </w:r>
      <w:r w:rsidR="00A57279" w:rsidRPr="00A57279">
        <w:rPr>
          <w:rFonts w:ascii="Century Gothic" w:hAnsi="Century Gothic"/>
          <w:sz w:val="24"/>
          <w:szCs w:val="24"/>
        </w:rPr>
        <w:t>.</w:t>
      </w:r>
      <w:r w:rsidR="006B6F35">
        <w:rPr>
          <w:rFonts w:ascii="Century Gothic" w:hAnsi="Century Gothic"/>
          <w:sz w:val="24"/>
          <w:szCs w:val="24"/>
        </w:rPr>
        <w:t xml:space="preserve">  </w:t>
      </w:r>
      <w:r w:rsidR="00122EE0" w:rsidRPr="00122EE0">
        <w:rPr>
          <w:rFonts w:ascii="Century Gothic" w:hAnsi="Century Gothic" w:cstheme="minorHAnsi"/>
          <w:sz w:val="24"/>
          <w:szCs w:val="24"/>
        </w:rPr>
        <w:t>Hill illustrates the comparison of reflective versus diffractive practice</w:t>
      </w:r>
      <w:r w:rsidR="00605F9F">
        <w:rPr>
          <w:rFonts w:ascii="Century Gothic" w:hAnsi="Century Gothic" w:cstheme="minorHAnsi"/>
          <w:sz w:val="24"/>
          <w:szCs w:val="24"/>
        </w:rPr>
        <w:t>;</w:t>
      </w:r>
      <w:r w:rsidR="00122EE0" w:rsidRPr="00122EE0">
        <w:rPr>
          <w:rFonts w:ascii="Century Gothic" w:hAnsi="Century Gothic" w:cstheme="minorHAnsi"/>
          <w:sz w:val="24"/>
          <w:szCs w:val="24"/>
        </w:rPr>
        <w:t xml:space="preserve"> reflective practice seeks to interpret, whereas diffractive practice reads</w:t>
      </w:r>
      <w:r w:rsidR="00605F9F">
        <w:rPr>
          <w:rFonts w:ascii="Century Gothic" w:hAnsi="Century Gothic" w:cstheme="minorHAnsi"/>
          <w:sz w:val="24"/>
          <w:szCs w:val="24"/>
        </w:rPr>
        <w:t>,</w:t>
      </w:r>
      <w:r w:rsidR="00122EE0" w:rsidRPr="00122EE0">
        <w:rPr>
          <w:rFonts w:ascii="Century Gothic" w:hAnsi="Century Gothic" w:cstheme="minorHAnsi"/>
          <w:sz w:val="24"/>
          <w:szCs w:val="24"/>
        </w:rPr>
        <w:t xml:space="preserve"> objects and bodies</w:t>
      </w:r>
      <w:r w:rsidR="00605F9F">
        <w:rPr>
          <w:rFonts w:ascii="Century Gothic" w:hAnsi="Century Gothic" w:cstheme="minorHAnsi"/>
          <w:sz w:val="24"/>
          <w:szCs w:val="24"/>
        </w:rPr>
        <w:t>,</w:t>
      </w:r>
      <w:r w:rsidR="00122EE0" w:rsidRPr="00122EE0">
        <w:rPr>
          <w:rFonts w:ascii="Century Gothic" w:hAnsi="Century Gothic" w:cstheme="minorHAnsi"/>
          <w:sz w:val="24"/>
          <w:szCs w:val="24"/>
        </w:rPr>
        <w:t xml:space="preserve"> through one another to illuminate how difference</w:t>
      </w:r>
      <w:r w:rsidR="0090346D">
        <w:rPr>
          <w:rFonts w:ascii="Century Gothic" w:hAnsi="Century Gothic" w:cstheme="minorHAnsi"/>
          <w:sz w:val="24"/>
          <w:szCs w:val="24"/>
        </w:rPr>
        <w:t>s</w:t>
      </w:r>
      <w:r w:rsidR="00122EE0" w:rsidRPr="00122EE0">
        <w:rPr>
          <w:rFonts w:ascii="Century Gothic" w:hAnsi="Century Gothic" w:cstheme="minorHAnsi"/>
          <w:sz w:val="24"/>
          <w:szCs w:val="24"/>
        </w:rPr>
        <w:t xml:space="preserve"> emerge</w:t>
      </w:r>
      <w:r w:rsidR="00122EE0">
        <w:rPr>
          <w:rFonts w:ascii="Century Gothic" w:hAnsi="Century Gothic" w:cstheme="minorHAnsi"/>
          <w:sz w:val="24"/>
          <w:szCs w:val="24"/>
        </w:rPr>
        <w:t xml:space="preserve"> (Hill, 2010).</w:t>
      </w:r>
    </w:p>
    <w:p w14:paraId="04BC9F9F" w14:textId="77777777" w:rsidR="004E4537" w:rsidRPr="00A57279" w:rsidRDefault="004E4537" w:rsidP="00881926">
      <w:pPr>
        <w:spacing w:after="0" w:line="240" w:lineRule="auto"/>
        <w:rPr>
          <w:rFonts w:ascii="Century Gothic" w:hAnsi="Century Gothic" w:cstheme="minorHAnsi"/>
          <w:sz w:val="24"/>
          <w:szCs w:val="24"/>
        </w:rPr>
      </w:pPr>
    </w:p>
    <w:p w14:paraId="25527914" w14:textId="62634BAE" w:rsidR="00881926" w:rsidRPr="0036759F" w:rsidRDefault="00605F9F" w:rsidP="00881926">
      <w:pPr>
        <w:spacing w:after="0" w:line="240" w:lineRule="auto"/>
        <w:rPr>
          <w:rFonts w:ascii="Century Gothic" w:hAnsi="Century Gothic" w:cstheme="minorHAnsi"/>
          <w:b/>
          <w:bCs/>
          <w:sz w:val="24"/>
          <w:szCs w:val="24"/>
          <w:lang w:val="en-US"/>
        </w:rPr>
      </w:pPr>
      <w:r>
        <w:rPr>
          <w:rFonts w:ascii="Century Gothic" w:hAnsi="Century Gothic" w:cstheme="minorHAnsi"/>
          <w:b/>
          <w:bCs/>
          <w:sz w:val="24"/>
          <w:szCs w:val="24"/>
          <w:lang w:val="en-US"/>
        </w:rPr>
        <w:t xml:space="preserve">Slide 6 – </w:t>
      </w:r>
      <w:r w:rsidR="00881926" w:rsidRPr="0036759F">
        <w:rPr>
          <w:rFonts w:ascii="Century Gothic" w:hAnsi="Century Gothic" w:cstheme="minorHAnsi"/>
          <w:b/>
          <w:bCs/>
          <w:sz w:val="24"/>
          <w:szCs w:val="24"/>
          <w:lang w:val="en-US"/>
        </w:rPr>
        <w:t>References</w:t>
      </w:r>
    </w:p>
    <w:p w14:paraId="162FA37A" w14:textId="5F85249A" w:rsidR="00881926" w:rsidRDefault="00881926" w:rsidP="00881926">
      <w:pPr>
        <w:spacing w:after="0" w:line="240" w:lineRule="auto"/>
        <w:rPr>
          <w:rFonts w:ascii="Century Gothic" w:hAnsi="Century Gothic" w:cstheme="minorHAnsi"/>
          <w:sz w:val="24"/>
          <w:szCs w:val="24"/>
          <w:lang w:val="en-US"/>
        </w:rPr>
      </w:pPr>
    </w:p>
    <w:p w14:paraId="3BC9B3D5" w14:textId="7854C52C" w:rsidR="00397667" w:rsidRPr="00397667" w:rsidRDefault="00397667" w:rsidP="00397667">
      <w:pPr>
        <w:spacing w:after="0" w:line="240" w:lineRule="auto"/>
        <w:rPr>
          <w:rFonts w:ascii="Century Gothic" w:eastAsia="Times New Roman" w:hAnsi="Century Gothic" w:cs="Times New Roman"/>
          <w:sz w:val="24"/>
          <w:szCs w:val="24"/>
          <w:lang w:eastAsia="en-CA"/>
        </w:rPr>
      </w:pPr>
      <w:r w:rsidRPr="00397667">
        <w:rPr>
          <w:rFonts w:ascii="Century Gothic" w:eastAsia="Times New Roman" w:hAnsi="Century Gothic" w:cs="Times New Roman"/>
          <w:sz w:val="24"/>
          <w:szCs w:val="24"/>
          <w:lang w:eastAsia="en-CA"/>
        </w:rPr>
        <w:t xml:space="preserve">Agency (sociology). (2021, November 3). In </w:t>
      </w:r>
      <w:r w:rsidRPr="00397667">
        <w:rPr>
          <w:rFonts w:ascii="Century Gothic" w:eastAsia="Times New Roman" w:hAnsi="Century Gothic" w:cs="Times New Roman"/>
          <w:i/>
          <w:iCs/>
          <w:sz w:val="24"/>
          <w:szCs w:val="24"/>
          <w:lang w:eastAsia="en-CA"/>
        </w:rPr>
        <w:t>Wikipedia</w:t>
      </w:r>
      <w:r w:rsidRPr="00397667">
        <w:rPr>
          <w:rFonts w:ascii="Century Gothic" w:eastAsia="Times New Roman" w:hAnsi="Century Gothic" w:cs="Times New Roman"/>
          <w:sz w:val="24"/>
          <w:szCs w:val="24"/>
          <w:lang w:eastAsia="en-CA"/>
        </w:rPr>
        <w:t>.</w:t>
      </w:r>
      <w:r>
        <w:rPr>
          <w:rFonts w:ascii="Century Gothic" w:eastAsia="Times New Roman" w:hAnsi="Century Gothic" w:cs="Times New Roman"/>
          <w:sz w:val="24"/>
          <w:szCs w:val="24"/>
          <w:lang w:eastAsia="en-CA"/>
        </w:rPr>
        <w:t xml:space="preserve"> </w:t>
      </w:r>
      <w:hyperlink r:id="rId6" w:history="1">
        <w:r w:rsidRPr="008F33A5">
          <w:rPr>
            <w:rStyle w:val="Hyperlink"/>
            <w:rFonts w:ascii="Century Gothic" w:eastAsia="Times New Roman" w:hAnsi="Century Gothic" w:cs="Times New Roman"/>
            <w:sz w:val="24"/>
            <w:szCs w:val="24"/>
            <w:lang w:eastAsia="en-CA"/>
          </w:rPr>
          <w:t>https://en.wikipedia.org/wiki/Agency_(sociology)</w:t>
        </w:r>
      </w:hyperlink>
      <w:r>
        <w:rPr>
          <w:rFonts w:ascii="Century Gothic" w:eastAsia="Times New Roman" w:hAnsi="Century Gothic" w:cs="Times New Roman"/>
          <w:sz w:val="24"/>
          <w:szCs w:val="24"/>
          <w:lang w:eastAsia="en-CA"/>
        </w:rPr>
        <w:t xml:space="preserve"> </w:t>
      </w:r>
    </w:p>
    <w:p w14:paraId="6DEF55DA" w14:textId="77777777" w:rsidR="00397667" w:rsidRPr="00397667" w:rsidRDefault="00397667" w:rsidP="00397667">
      <w:pPr>
        <w:spacing w:after="0" w:line="240" w:lineRule="auto"/>
        <w:rPr>
          <w:rFonts w:ascii="Century Gothic" w:eastAsia="Times New Roman" w:hAnsi="Century Gothic" w:cs="Times New Roman"/>
          <w:sz w:val="24"/>
          <w:szCs w:val="24"/>
          <w:lang w:eastAsia="en-CA"/>
        </w:rPr>
      </w:pPr>
    </w:p>
    <w:p w14:paraId="21C4F341" w14:textId="13B04FBA" w:rsidR="008F06C4" w:rsidRPr="008F06C4" w:rsidRDefault="008F06C4" w:rsidP="008F06C4">
      <w:pPr>
        <w:spacing w:after="0" w:line="240" w:lineRule="auto"/>
        <w:rPr>
          <w:rFonts w:ascii="Century Gothic" w:eastAsia="Times New Roman" w:hAnsi="Century Gothic" w:cs="Times New Roman"/>
          <w:sz w:val="24"/>
          <w:szCs w:val="24"/>
          <w:lang w:eastAsia="en-CA"/>
        </w:rPr>
      </w:pPr>
      <w:r w:rsidRPr="008F06C4">
        <w:rPr>
          <w:rFonts w:ascii="Century Gothic" w:eastAsia="Times New Roman" w:hAnsi="Century Gothic" w:cs="Times New Roman"/>
          <w:sz w:val="24"/>
          <w:szCs w:val="24"/>
          <w:lang w:eastAsia="en-CA"/>
        </w:rPr>
        <w:lastRenderedPageBreak/>
        <w:t xml:space="preserve">Colman, F. (2018, May 17). </w:t>
      </w:r>
      <w:r w:rsidRPr="008F06C4">
        <w:rPr>
          <w:rFonts w:ascii="Century Gothic" w:eastAsia="Times New Roman" w:hAnsi="Century Gothic" w:cs="Times New Roman"/>
          <w:i/>
          <w:iCs/>
          <w:sz w:val="24"/>
          <w:szCs w:val="24"/>
          <w:lang w:eastAsia="en-CA"/>
        </w:rPr>
        <w:t>New Materialism</w:t>
      </w:r>
      <w:r w:rsidRPr="008F06C4">
        <w:rPr>
          <w:rFonts w:ascii="Century Gothic" w:eastAsia="Times New Roman" w:hAnsi="Century Gothic" w:cs="Times New Roman"/>
          <w:sz w:val="24"/>
          <w:szCs w:val="24"/>
          <w:lang w:eastAsia="en-CA"/>
        </w:rPr>
        <w:t xml:space="preserve">. </w:t>
      </w:r>
      <w:r>
        <w:rPr>
          <w:rFonts w:ascii="Century Gothic" w:eastAsia="Times New Roman" w:hAnsi="Century Gothic" w:cs="Times New Roman"/>
          <w:sz w:val="24"/>
          <w:szCs w:val="24"/>
          <w:lang w:eastAsia="en-CA"/>
        </w:rPr>
        <w:t>h</w:t>
      </w:r>
      <w:r w:rsidRPr="008F06C4">
        <w:rPr>
          <w:rFonts w:ascii="Century Gothic" w:eastAsia="Times New Roman" w:hAnsi="Century Gothic" w:cs="Times New Roman"/>
          <w:sz w:val="24"/>
          <w:szCs w:val="24"/>
          <w:lang w:eastAsia="en-CA"/>
        </w:rPr>
        <w:t>ttps://</w:t>
      </w:r>
      <w:r>
        <w:rPr>
          <w:rFonts w:ascii="Century Gothic" w:eastAsia="Times New Roman" w:hAnsi="Century Gothic" w:cs="Times New Roman"/>
          <w:sz w:val="24"/>
          <w:szCs w:val="24"/>
          <w:lang w:eastAsia="en-CA"/>
        </w:rPr>
        <w:t>n</w:t>
      </w:r>
      <w:r w:rsidRPr="008F06C4">
        <w:rPr>
          <w:rFonts w:ascii="Century Gothic" w:eastAsia="Times New Roman" w:hAnsi="Century Gothic" w:cs="Times New Roman"/>
          <w:sz w:val="24"/>
          <w:szCs w:val="24"/>
          <w:lang w:eastAsia="en-CA"/>
        </w:rPr>
        <w:t>ewmaterialism.</w:t>
      </w:r>
      <w:r>
        <w:rPr>
          <w:rFonts w:ascii="Century Gothic" w:eastAsia="Times New Roman" w:hAnsi="Century Gothic" w:cs="Times New Roman"/>
          <w:sz w:val="24"/>
          <w:szCs w:val="24"/>
          <w:lang w:eastAsia="en-CA"/>
        </w:rPr>
        <w:t>e</w:t>
      </w:r>
      <w:r w:rsidRPr="008F06C4">
        <w:rPr>
          <w:rFonts w:ascii="Century Gothic" w:eastAsia="Times New Roman" w:hAnsi="Century Gothic" w:cs="Times New Roman"/>
          <w:sz w:val="24"/>
          <w:szCs w:val="24"/>
          <w:lang w:eastAsia="en-CA"/>
        </w:rPr>
        <w:t>u. Retrieved November 17, 2021, from</w:t>
      </w:r>
      <w:r>
        <w:rPr>
          <w:rFonts w:ascii="Century Gothic" w:eastAsia="Times New Roman" w:hAnsi="Century Gothic" w:cs="Times New Roman"/>
          <w:sz w:val="24"/>
          <w:szCs w:val="24"/>
          <w:lang w:eastAsia="en-CA"/>
        </w:rPr>
        <w:t xml:space="preserve"> </w:t>
      </w:r>
      <w:hyperlink r:id="rId7" w:history="1">
        <w:r w:rsidR="00397667" w:rsidRPr="008F33A5">
          <w:rPr>
            <w:rStyle w:val="Hyperlink"/>
            <w:rFonts w:ascii="Century Gothic" w:eastAsia="Times New Roman" w:hAnsi="Century Gothic" w:cs="Times New Roman"/>
            <w:sz w:val="24"/>
            <w:szCs w:val="24"/>
            <w:lang w:eastAsia="en-CA"/>
          </w:rPr>
          <w:t>https://newmaterialism.eu/almanac/a/agency.html</w:t>
        </w:r>
      </w:hyperlink>
      <w:r w:rsidR="00397667">
        <w:rPr>
          <w:rFonts w:ascii="Century Gothic" w:eastAsia="Times New Roman" w:hAnsi="Century Gothic" w:cs="Times New Roman"/>
          <w:sz w:val="24"/>
          <w:szCs w:val="24"/>
          <w:lang w:eastAsia="en-CA"/>
        </w:rPr>
        <w:t xml:space="preserve"> </w:t>
      </w:r>
    </w:p>
    <w:p w14:paraId="5FA707E3" w14:textId="77777777" w:rsidR="008F06C4" w:rsidRPr="008F06C4" w:rsidRDefault="008F06C4" w:rsidP="008F06C4">
      <w:pPr>
        <w:spacing w:after="0" w:line="240" w:lineRule="auto"/>
        <w:rPr>
          <w:rFonts w:ascii="Century Gothic" w:hAnsi="Century Gothic" w:cstheme="minorHAnsi"/>
          <w:sz w:val="24"/>
          <w:szCs w:val="24"/>
        </w:rPr>
      </w:pPr>
    </w:p>
    <w:p w14:paraId="11DA20D8" w14:textId="6DE0DE59" w:rsidR="00402828" w:rsidRDefault="00402828" w:rsidP="00881926">
      <w:pPr>
        <w:spacing w:after="0" w:line="240" w:lineRule="auto"/>
        <w:rPr>
          <w:rFonts w:ascii="Century Gothic" w:hAnsi="Century Gothic" w:cstheme="minorHAnsi"/>
          <w:sz w:val="24"/>
          <w:szCs w:val="24"/>
          <w:lang w:val="en-US"/>
        </w:rPr>
      </w:pPr>
      <w:r w:rsidRPr="00402828">
        <w:rPr>
          <w:rFonts w:ascii="Century Gothic" w:hAnsi="Century Gothic" w:cstheme="minorHAnsi"/>
          <w:sz w:val="24"/>
          <w:szCs w:val="24"/>
          <w:lang w:val="en-US"/>
        </w:rPr>
        <w:t xml:space="preserve">Hill, C. (2018). More-than-reflective practice: Becoming a diffractive practitioner. </w:t>
      </w:r>
      <w:r w:rsidRPr="00402828">
        <w:rPr>
          <w:rFonts w:ascii="Century Gothic" w:hAnsi="Century Gothic" w:cstheme="minorHAnsi"/>
          <w:i/>
          <w:iCs/>
          <w:sz w:val="24"/>
          <w:szCs w:val="24"/>
          <w:lang w:val="en-US"/>
        </w:rPr>
        <w:t>Teacher Learning and Professional Development, 2</w:t>
      </w:r>
      <w:r w:rsidRPr="00402828">
        <w:rPr>
          <w:rFonts w:ascii="Century Gothic" w:hAnsi="Century Gothic" w:cstheme="minorHAnsi"/>
          <w:sz w:val="24"/>
          <w:szCs w:val="24"/>
          <w:lang w:val="en-US"/>
        </w:rPr>
        <w:t>(1), 1-17.</w:t>
      </w:r>
    </w:p>
    <w:p w14:paraId="66BEE5C1" w14:textId="44810CD5" w:rsidR="000804E1" w:rsidRPr="000804E1" w:rsidRDefault="000804E1" w:rsidP="00881926">
      <w:pPr>
        <w:spacing w:after="0" w:line="240" w:lineRule="auto"/>
        <w:rPr>
          <w:rFonts w:ascii="Century Gothic" w:hAnsi="Century Gothic" w:cstheme="minorHAnsi"/>
          <w:sz w:val="24"/>
          <w:szCs w:val="24"/>
          <w:lang w:val="en-US"/>
        </w:rPr>
      </w:pPr>
    </w:p>
    <w:p w14:paraId="044E10D9" w14:textId="7830E67F" w:rsidR="000804E1" w:rsidRPr="000804E1" w:rsidRDefault="000804E1" w:rsidP="000804E1">
      <w:pPr>
        <w:spacing w:after="0" w:line="240" w:lineRule="auto"/>
        <w:rPr>
          <w:rFonts w:ascii="Century Gothic" w:eastAsia="Times New Roman" w:hAnsi="Century Gothic" w:cs="Times New Roman"/>
          <w:sz w:val="24"/>
          <w:szCs w:val="24"/>
          <w:lang w:eastAsia="en-CA"/>
        </w:rPr>
      </w:pPr>
      <w:r w:rsidRPr="000804E1">
        <w:rPr>
          <w:rFonts w:ascii="Century Gothic" w:eastAsia="Times New Roman" w:hAnsi="Century Gothic" w:cs="Times New Roman"/>
          <w:sz w:val="24"/>
          <w:szCs w:val="24"/>
          <w:lang w:eastAsia="en-CA"/>
        </w:rPr>
        <w:t xml:space="preserve">Interaction. (2021). In </w:t>
      </w:r>
      <w:r w:rsidRPr="000804E1">
        <w:rPr>
          <w:rFonts w:ascii="Century Gothic" w:eastAsia="Times New Roman" w:hAnsi="Century Gothic" w:cs="Times New Roman"/>
          <w:i/>
          <w:iCs/>
          <w:sz w:val="24"/>
          <w:szCs w:val="24"/>
          <w:lang w:eastAsia="en-CA"/>
        </w:rPr>
        <w:t>OED Online</w:t>
      </w:r>
      <w:r>
        <w:rPr>
          <w:rFonts w:ascii="Century Gothic" w:eastAsia="Times New Roman" w:hAnsi="Century Gothic" w:cs="Times New Roman"/>
          <w:sz w:val="24"/>
          <w:szCs w:val="24"/>
          <w:lang w:eastAsia="en-CA"/>
        </w:rPr>
        <w:t xml:space="preserve">.  </w:t>
      </w:r>
      <w:hyperlink r:id="rId8" w:history="1">
        <w:r w:rsidRPr="000804E1">
          <w:rPr>
            <w:rStyle w:val="Hyperlink"/>
            <w:rFonts w:ascii="Century Gothic" w:eastAsia="Times New Roman" w:hAnsi="Century Gothic" w:cs="Times New Roman"/>
            <w:sz w:val="24"/>
            <w:szCs w:val="24"/>
            <w:lang w:eastAsia="en-CA"/>
          </w:rPr>
          <w:t>https://www.oed.com/view/Entry/97519?redirectedFrom=interactions&amp;</w:t>
        </w:r>
      </w:hyperlink>
      <w:r>
        <w:rPr>
          <w:rFonts w:ascii="Century Gothic" w:eastAsia="Times New Roman" w:hAnsi="Century Gothic" w:cs="Times New Roman"/>
          <w:sz w:val="24"/>
          <w:szCs w:val="24"/>
          <w:lang w:eastAsia="en-CA"/>
        </w:rPr>
        <w:t xml:space="preserve"> </w:t>
      </w:r>
    </w:p>
    <w:p w14:paraId="61A68B03" w14:textId="77777777" w:rsidR="00402828" w:rsidRPr="000804E1" w:rsidRDefault="00402828" w:rsidP="000804E1">
      <w:pPr>
        <w:spacing w:after="0" w:line="240" w:lineRule="auto"/>
        <w:rPr>
          <w:rFonts w:ascii="Century Gothic" w:hAnsi="Century Gothic" w:cstheme="minorHAnsi"/>
          <w:sz w:val="24"/>
          <w:szCs w:val="24"/>
          <w:lang w:val="en-US"/>
        </w:rPr>
      </w:pPr>
    </w:p>
    <w:p w14:paraId="3B311B60" w14:textId="39D56B72" w:rsidR="0036759F" w:rsidRDefault="0036759F" w:rsidP="00881926">
      <w:pPr>
        <w:spacing w:after="0" w:line="240" w:lineRule="auto"/>
        <w:rPr>
          <w:rFonts w:ascii="Century Gothic" w:hAnsi="Century Gothic" w:cstheme="minorHAnsi"/>
          <w:sz w:val="24"/>
          <w:szCs w:val="24"/>
          <w:lang w:val="en-US"/>
        </w:rPr>
      </w:pPr>
      <w:r w:rsidRPr="0036759F">
        <w:rPr>
          <w:rFonts w:ascii="Century Gothic" w:hAnsi="Century Gothic" w:cstheme="minorHAnsi"/>
          <w:sz w:val="24"/>
          <w:szCs w:val="24"/>
          <w:lang w:val="en-US"/>
        </w:rPr>
        <w:t xml:space="preserve">Monforte, J. (2018). What is new in new materialism for a newcomer? </w:t>
      </w:r>
      <w:r w:rsidRPr="0036759F">
        <w:rPr>
          <w:rFonts w:ascii="Century Gothic" w:hAnsi="Century Gothic" w:cstheme="minorHAnsi"/>
          <w:i/>
          <w:iCs/>
          <w:sz w:val="24"/>
          <w:szCs w:val="24"/>
          <w:lang w:val="en-US"/>
        </w:rPr>
        <w:t>Qualitative Research in Sport, Exercise and Health, 10</w:t>
      </w:r>
      <w:r w:rsidRPr="0036759F">
        <w:rPr>
          <w:rFonts w:ascii="Century Gothic" w:hAnsi="Century Gothic" w:cstheme="minorHAnsi"/>
          <w:sz w:val="24"/>
          <w:szCs w:val="24"/>
          <w:lang w:val="en-US"/>
        </w:rPr>
        <w:t>(3), 378-390.</w:t>
      </w:r>
    </w:p>
    <w:p w14:paraId="4B87BFDE" w14:textId="6E066BE3" w:rsidR="00086F47" w:rsidRDefault="00086F47" w:rsidP="00881926">
      <w:pPr>
        <w:spacing w:after="0" w:line="240" w:lineRule="auto"/>
        <w:rPr>
          <w:rFonts w:ascii="Century Gothic" w:hAnsi="Century Gothic" w:cstheme="minorHAnsi"/>
          <w:sz w:val="24"/>
          <w:szCs w:val="24"/>
          <w:lang w:val="en-US"/>
        </w:rPr>
      </w:pPr>
    </w:p>
    <w:p w14:paraId="0765E339" w14:textId="47DBB123" w:rsidR="00086F47" w:rsidRDefault="00086F47" w:rsidP="00881926">
      <w:pPr>
        <w:spacing w:after="0" w:line="240" w:lineRule="auto"/>
        <w:rPr>
          <w:rFonts w:ascii="Century Gothic" w:hAnsi="Century Gothic" w:cstheme="minorHAnsi"/>
          <w:sz w:val="24"/>
          <w:szCs w:val="24"/>
          <w:lang w:val="en-US"/>
        </w:rPr>
      </w:pPr>
      <w:r w:rsidRPr="00086F47">
        <w:rPr>
          <w:rFonts w:ascii="Century Gothic" w:hAnsi="Century Gothic" w:cstheme="minorHAnsi"/>
          <w:sz w:val="24"/>
          <w:szCs w:val="24"/>
          <w:lang w:val="en-US"/>
        </w:rPr>
        <w:t>Page, T. (2020). Placemaking: A New Materialist Theory of Pedagogy. Edinburgh University Press.</w:t>
      </w:r>
    </w:p>
    <w:p w14:paraId="52277896" w14:textId="4F49E969" w:rsidR="007335A8" w:rsidRDefault="007335A8" w:rsidP="00881926">
      <w:pPr>
        <w:spacing w:after="0" w:line="240" w:lineRule="auto"/>
        <w:rPr>
          <w:rFonts w:ascii="Century Gothic" w:hAnsi="Century Gothic" w:cstheme="minorHAnsi"/>
          <w:sz w:val="24"/>
          <w:szCs w:val="24"/>
          <w:lang w:val="en-US"/>
        </w:rPr>
      </w:pPr>
    </w:p>
    <w:p w14:paraId="5A0ABAE0" w14:textId="0E2693C1" w:rsidR="007335A8" w:rsidRPr="008F06C4" w:rsidRDefault="007335A8" w:rsidP="007335A8">
      <w:pPr>
        <w:spacing w:after="0" w:line="240" w:lineRule="auto"/>
        <w:rPr>
          <w:rFonts w:ascii="Century Gothic" w:eastAsia="Times New Roman" w:hAnsi="Century Gothic" w:cs="Times New Roman"/>
          <w:sz w:val="24"/>
          <w:szCs w:val="24"/>
          <w:lang w:eastAsia="en-CA"/>
        </w:rPr>
      </w:pPr>
      <w:r>
        <w:rPr>
          <w:rFonts w:ascii="Century Gothic" w:eastAsia="Times New Roman" w:hAnsi="Century Gothic" w:cs="Times New Roman"/>
          <w:sz w:val="24"/>
          <w:szCs w:val="24"/>
          <w:lang w:eastAsia="en-CA"/>
        </w:rPr>
        <w:t>Stark</w:t>
      </w:r>
      <w:r w:rsidRPr="008F06C4">
        <w:rPr>
          <w:rFonts w:ascii="Century Gothic" w:eastAsia="Times New Roman" w:hAnsi="Century Gothic" w:cs="Times New Roman"/>
          <w:sz w:val="24"/>
          <w:szCs w:val="24"/>
          <w:lang w:eastAsia="en-CA"/>
        </w:rPr>
        <w:t xml:space="preserve">, </w:t>
      </w:r>
      <w:r>
        <w:rPr>
          <w:rFonts w:ascii="Century Gothic" w:eastAsia="Times New Roman" w:hAnsi="Century Gothic" w:cs="Times New Roman"/>
          <w:sz w:val="24"/>
          <w:szCs w:val="24"/>
          <w:lang w:eastAsia="en-CA"/>
        </w:rPr>
        <w:t>W</w:t>
      </w:r>
      <w:r w:rsidRPr="008F06C4">
        <w:rPr>
          <w:rFonts w:ascii="Century Gothic" w:eastAsia="Times New Roman" w:hAnsi="Century Gothic" w:cs="Times New Roman"/>
          <w:sz w:val="24"/>
          <w:szCs w:val="24"/>
          <w:lang w:eastAsia="en-CA"/>
        </w:rPr>
        <w:t>. (201</w:t>
      </w:r>
      <w:r>
        <w:rPr>
          <w:rFonts w:ascii="Century Gothic" w:eastAsia="Times New Roman" w:hAnsi="Century Gothic" w:cs="Times New Roman"/>
          <w:sz w:val="24"/>
          <w:szCs w:val="24"/>
          <w:lang w:eastAsia="en-CA"/>
        </w:rPr>
        <w:t>6</w:t>
      </w:r>
      <w:r w:rsidRPr="008F06C4">
        <w:rPr>
          <w:rFonts w:ascii="Century Gothic" w:eastAsia="Times New Roman" w:hAnsi="Century Gothic" w:cs="Times New Roman"/>
          <w:sz w:val="24"/>
          <w:szCs w:val="24"/>
          <w:lang w:eastAsia="en-CA"/>
        </w:rPr>
        <w:t xml:space="preserve">, </w:t>
      </w:r>
      <w:r>
        <w:rPr>
          <w:rFonts w:ascii="Century Gothic" w:eastAsia="Times New Roman" w:hAnsi="Century Gothic" w:cs="Times New Roman"/>
          <w:sz w:val="24"/>
          <w:szCs w:val="24"/>
          <w:lang w:eastAsia="en-CA"/>
        </w:rPr>
        <w:t>August 15</w:t>
      </w:r>
      <w:r w:rsidRPr="008F06C4">
        <w:rPr>
          <w:rFonts w:ascii="Century Gothic" w:eastAsia="Times New Roman" w:hAnsi="Century Gothic" w:cs="Times New Roman"/>
          <w:sz w:val="24"/>
          <w:szCs w:val="24"/>
          <w:lang w:eastAsia="en-CA"/>
        </w:rPr>
        <w:t xml:space="preserve">). </w:t>
      </w:r>
      <w:r w:rsidRPr="008F06C4">
        <w:rPr>
          <w:rFonts w:ascii="Century Gothic" w:eastAsia="Times New Roman" w:hAnsi="Century Gothic" w:cs="Times New Roman"/>
          <w:i/>
          <w:iCs/>
          <w:sz w:val="24"/>
          <w:szCs w:val="24"/>
          <w:lang w:eastAsia="en-CA"/>
        </w:rPr>
        <w:t>New Materialism</w:t>
      </w:r>
      <w:r w:rsidRPr="008F06C4">
        <w:rPr>
          <w:rFonts w:ascii="Century Gothic" w:eastAsia="Times New Roman" w:hAnsi="Century Gothic" w:cs="Times New Roman"/>
          <w:sz w:val="24"/>
          <w:szCs w:val="24"/>
          <w:lang w:eastAsia="en-CA"/>
        </w:rPr>
        <w:t xml:space="preserve">. </w:t>
      </w:r>
      <w:r>
        <w:rPr>
          <w:rFonts w:ascii="Century Gothic" w:eastAsia="Times New Roman" w:hAnsi="Century Gothic" w:cs="Times New Roman"/>
          <w:sz w:val="24"/>
          <w:szCs w:val="24"/>
          <w:lang w:eastAsia="en-CA"/>
        </w:rPr>
        <w:t>h</w:t>
      </w:r>
      <w:r w:rsidRPr="008F06C4">
        <w:rPr>
          <w:rFonts w:ascii="Century Gothic" w:eastAsia="Times New Roman" w:hAnsi="Century Gothic" w:cs="Times New Roman"/>
          <w:sz w:val="24"/>
          <w:szCs w:val="24"/>
          <w:lang w:eastAsia="en-CA"/>
        </w:rPr>
        <w:t>ttps://</w:t>
      </w:r>
      <w:r>
        <w:rPr>
          <w:rFonts w:ascii="Century Gothic" w:eastAsia="Times New Roman" w:hAnsi="Century Gothic" w:cs="Times New Roman"/>
          <w:sz w:val="24"/>
          <w:szCs w:val="24"/>
          <w:lang w:eastAsia="en-CA"/>
        </w:rPr>
        <w:t>n</w:t>
      </w:r>
      <w:r w:rsidRPr="008F06C4">
        <w:rPr>
          <w:rFonts w:ascii="Century Gothic" w:eastAsia="Times New Roman" w:hAnsi="Century Gothic" w:cs="Times New Roman"/>
          <w:sz w:val="24"/>
          <w:szCs w:val="24"/>
          <w:lang w:eastAsia="en-CA"/>
        </w:rPr>
        <w:t>ewmaterialism.</w:t>
      </w:r>
      <w:r>
        <w:rPr>
          <w:rFonts w:ascii="Century Gothic" w:eastAsia="Times New Roman" w:hAnsi="Century Gothic" w:cs="Times New Roman"/>
          <w:sz w:val="24"/>
          <w:szCs w:val="24"/>
          <w:lang w:eastAsia="en-CA"/>
        </w:rPr>
        <w:t>e</w:t>
      </w:r>
      <w:r w:rsidRPr="008F06C4">
        <w:rPr>
          <w:rFonts w:ascii="Century Gothic" w:eastAsia="Times New Roman" w:hAnsi="Century Gothic" w:cs="Times New Roman"/>
          <w:sz w:val="24"/>
          <w:szCs w:val="24"/>
          <w:lang w:eastAsia="en-CA"/>
        </w:rPr>
        <w:t>u. Retrieved November 17, 2021, from</w:t>
      </w:r>
      <w:r>
        <w:rPr>
          <w:rFonts w:ascii="Century Gothic" w:eastAsia="Times New Roman" w:hAnsi="Century Gothic" w:cs="Times New Roman"/>
          <w:sz w:val="24"/>
          <w:szCs w:val="24"/>
          <w:lang w:eastAsia="en-CA"/>
        </w:rPr>
        <w:t xml:space="preserve"> </w:t>
      </w:r>
      <w:hyperlink r:id="rId9" w:history="1">
        <w:r w:rsidR="00397667" w:rsidRPr="008F33A5">
          <w:rPr>
            <w:rStyle w:val="Hyperlink"/>
            <w:rFonts w:ascii="Century Gothic" w:eastAsia="Times New Roman" w:hAnsi="Century Gothic" w:cs="Times New Roman"/>
            <w:sz w:val="24"/>
            <w:szCs w:val="24"/>
            <w:lang w:eastAsia="en-CA"/>
          </w:rPr>
          <w:t>https://newmaterialism.eu/almanac/i/intra-action.html</w:t>
        </w:r>
      </w:hyperlink>
      <w:r w:rsidR="00397667">
        <w:rPr>
          <w:rFonts w:ascii="Century Gothic" w:eastAsia="Times New Roman" w:hAnsi="Century Gothic" w:cs="Times New Roman"/>
          <w:sz w:val="24"/>
          <w:szCs w:val="24"/>
          <w:lang w:eastAsia="en-CA"/>
        </w:rPr>
        <w:t xml:space="preserve"> </w:t>
      </w:r>
    </w:p>
    <w:p w14:paraId="4D2F5AF7" w14:textId="42510E17" w:rsidR="0036759F" w:rsidRDefault="0036759F" w:rsidP="00881926">
      <w:pPr>
        <w:spacing w:after="0" w:line="240" w:lineRule="auto"/>
        <w:rPr>
          <w:rFonts w:ascii="Century Gothic" w:hAnsi="Century Gothic" w:cstheme="minorHAnsi"/>
          <w:sz w:val="24"/>
          <w:szCs w:val="24"/>
          <w:lang w:val="en-US"/>
        </w:rPr>
      </w:pPr>
    </w:p>
    <w:p w14:paraId="3A9672FB" w14:textId="52990A2C" w:rsidR="00C34550" w:rsidRDefault="00C34550" w:rsidP="00881926">
      <w:pPr>
        <w:spacing w:after="0" w:line="240" w:lineRule="auto"/>
        <w:rPr>
          <w:rFonts w:ascii="Century Gothic" w:hAnsi="Century Gothic" w:cstheme="minorHAnsi"/>
          <w:sz w:val="24"/>
          <w:szCs w:val="24"/>
          <w:lang w:val="en-US"/>
        </w:rPr>
      </w:pPr>
      <w:r w:rsidRPr="00C34550">
        <w:rPr>
          <w:rFonts w:ascii="Century Gothic" w:hAnsi="Century Gothic" w:cstheme="minorHAnsi"/>
          <w:sz w:val="24"/>
          <w:szCs w:val="24"/>
          <w:lang w:val="en-US"/>
        </w:rPr>
        <w:t xml:space="preserve">Toohey, K., (2018). New Materialism and Language Learning. In </w:t>
      </w:r>
      <w:r w:rsidRPr="00C34550">
        <w:rPr>
          <w:rFonts w:ascii="Century Gothic" w:hAnsi="Century Gothic" w:cstheme="minorHAnsi"/>
          <w:i/>
          <w:iCs/>
          <w:sz w:val="24"/>
          <w:szCs w:val="24"/>
          <w:lang w:val="en-US"/>
        </w:rPr>
        <w:t>Learning English at School: Identity, Socio-material Relations and Classroom Practice.</w:t>
      </w:r>
      <w:r w:rsidRPr="00C34550">
        <w:rPr>
          <w:rFonts w:ascii="Century Gothic" w:hAnsi="Century Gothic" w:cstheme="minorHAnsi"/>
          <w:sz w:val="24"/>
          <w:szCs w:val="24"/>
          <w:lang w:val="en-US"/>
        </w:rPr>
        <w:t xml:space="preserve"> Multilingual Matters, (2nd ed., pp 24-44). Bristol, ENG: Multilingual Matters.</w:t>
      </w:r>
    </w:p>
    <w:p w14:paraId="54282056" w14:textId="77777777" w:rsidR="00C34550" w:rsidRPr="00881926" w:rsidRDefault="00C34550" w:rsidP="00881926">
      <w:pPr>
        <w:spacing w:after="0" w:line="240" w:lineRule="auto"/>
        <w:rPr>
          <w:rFonts w:ascii="Century Gothic" w:hAnsi="Century Gothic" w:cstheme="minorHAnsi"/>
          <w:sz w:val="24"/>
          <w:szCs w:val="24"/>
          <w:lang w:val="en-US"/>
        </w:rPr>
      </w:pPr>
    </w:p>
    <w:p w14:paraId="50B02544" w14:textId="37CECDB7" w:rsidR="00881926" w:rsidRPr="00881926" w:rsidRDefault="00881926" w:rsidP="00C34550">
      <w:pPr>
        <w:pStyle w:val="NormalWeb"/>
        <w:spacing w:before="0" w:beforeAutospacing="0" w:after="0" w:afterAutospacing="0"/>
        <w:rPr>
          <w:rFonts w:ascii="Century Gothic" w:hAnsi="Century Gothic"/>
        </w:rPr>
      </w:pPr>
      <w:r w:rsidRPr="00881926">
        <w:rPr>
          <w:rFonts w:ascii="Century Gothic" w:hAnsi="Century Gothic"/>
        </w:rPr>
        <w:t xml:space="preserve">Yi Sencindiver, S. (2017). New Materialism. </w:t>
      </w:r>
      <w:r w:rsidRPr="00881926">
        <w:rPr>
          <w:rFonts w:ascii="Century Gothic" w:hAnsi="Century Gothic"/>
          <w:i/>
          <w:iCs/>
        </w:rPr>
        <w:t>Oxford Bibliographies Online Datasets</w:t>
      </w:r>
      <w:r w:rsidRPr="00881926">
        <w:rPr>
          <w:rFonts w:ascii="Century Gothic" w:hAnsi="Century Gothic"/>
        </w:rPr>
        <w:t>.</w:t>
      </w:r>
      <w:r w:rsidR="00C34550">
        <w:rPr>
          <w:rFonts w:ascii="Century Gothic" w:hAnsi="Century Gothic"/>
        </w:rPr>
        <w:t xml:space="preserve"> </w:t>
      </w:r>
      <w:r w:rsidRPr="00881926">
        <w:rPr>
          <w:rFonts w:ascii="Century Gothic" w:hAnsi="Century Gothic"/>
        </w:rPr>
        <w:t xml:space="preserve">Published. </w:t>
      </w:r>
      <w:hyperlink r:id="rId10" w:history="1">
        <w:r w:rsidR="00AB5263" w:rsidRPr="00B95913">
          <w:rPr>
            <w:rStyle w:val="Hyperlink"/>
            <w:rFonts w:ascii="Century Gothic" w:hAnsi="Century Gothic"/>
          </w:rPr>
          <w:t>https://doi.org/10.1093/obo/9780190221911-0016</w:t>
        </w:r>
      </w:hyperlink>
      <w:r w:rsidR="00AB5263">
        <w:rPr>
          <w:rFonts w:ascii="Century Gothic" w:hAnsi="Century Gothic"/>
        </w:rPr>
        <w:t xml:space="preserve"> </w:t>
      </w:r>
    </w:p>
    <w:p w14:paraId="4646816C" w14:textId="77777777" w:rsidR="00881926" w:rsidRPr="00881926" w:rsidRDefault="00881926" w:rsidP="00881926">
      <w:pPr>
        <w:spacing w:after="0" w:line="240" w:lineRule="auto"/>
        <w:rPr>
          <w:rFonts w:ascii="Century Gothic" w:hAnsi="Century Gothic" w:cstheme="minorHAnsi"/>
          <w:sz w:val="24"/>
          <w:szCs w:val="24"/>
        </w:rPr>
      </w:pPr>
    </w:p>
    <w:p w14:paraId="7A1A9D17" w14:textId="7E74252C" w:rsidR="00276392" w:rsidRPr="00C34550" w:rsidRDefault="00276392" w:rsidP="00881926">
      <w:pPr>
        <w:pBdr>
          <w:bottom w:val="single" w:sz="12" w:space="1" w:color="auto"/>
        </w:pBdr>
        <w:spacing w:after="0" w:line="240" w:lineRule="auto"/>
        <w:rPr>
          <w:rFonts w:ascii="Century Gothic" w:hAnsi="Century Gothic" w:cstheme="minorHAnsi"/>
          <w:sz w:val="24"/>
          <w:szCs w:val="24"/>
        </w:rPr>
      </w:pPr>
    </w:p>
    <w:p w14:paraId="4E947AF9" w14:textId="313E94E0" w:rsidR="0036759F" w:rsidRPr="00881926" w:rsidRDefault="0036759F" w:rsidP="00881926">
      <w:pPr>
        <w:spacing w:after="0" w:line="240" w:lineRule="auto"/>
        <w:rPr>
          <w:rFonts w:ascii="Century Gothic" w:hAnsi="Century Gothic" w:cstheme="minorHAnsi"/>
          <w:sz w:val="24"/>
          <w:szCs w:val="24"/>
          <w:lang w:val="en-US"/>
        </w:rPr>
      </w:pPr>
      <w:r>
        <w:rPr>
          <w:rFonts w:ascii="Century Gothic" w:hAnsi="Century Gothic" w:cstheme="minorHAnsi"/>
          <w:sz w:val="24"/>
          <w:szCs w:val="24"/>
          <w:lang w:val="en-US"/>
        </w:rPr>
        <w:softHyphen/>
      </w:r>
      <w:r>
        <w:rPr>
          <w:rFonts w:ascii="Century Gothic" w:hAnsi="Century Gothic" w:cstheme="minorHAnsi"/>
          <w:sz w:val="24"/>
          <w:szCs w:val="24"/>
          <w:lang w:val="en-US"/>
        </w:rPr>
        <w:softHyphen/>
      </w:r>
      <w:r>
        <w:rPr>
          <w:rFonts w:ascii="Century Gothic" w:hAnsi="Century Gothic" w:cstheme="minorHAnsi"/>
          <w:sz w:val="24"/>
          <w:szCs w:val="24"/>
          <w:lang w:val="en-US"/>
        </w:rPr>
        <w:softHyphen/>
      </w:r>
      <w:r>
        <w:rPr>
          <w:rFonts w:ascii="Century Gothic" w:hAnsi="Century Gothic" w:cstheme="minorHAnsi"/>
          <w:sz w:val="24"/>
          <w:szCs w:val="24"/>
          <w:lang w:val="en-US"/>
        </w:rPr>
        <w:softHyphen/>
      </w:r>
    </w:p>
    <w:p w14:paraId="203EC420" w14:textId="200E8892" w:rsidR="00555748" w:rsidRPr="00C80E56" w:rsidRDefault="00C80E56" w:rsidP="00881926">
      <w:pPr>
        <w:shd w:val="clear" w:color="auto" w:fill="FFFFFF"/>
        <w:spacing w:after="0" w:line="240" w:lineRule="auto"/>
        <w:textAlignment w:val="baseline"/>
        <w:rPr>
          <w:rFonts w:ascii="Century Gothic" w:hAnsi="Century Gothic" w:cstheme="minorHAnsi"/>
          <w:b/>
          <w:bCs/>
          <w:sz w:val="24"/>
          <w:szCs w:val="24"/>
          <w:lang w:val="en-US"/>
        </w:rPr>
      </w:pPr>
      <w:r w:rsidRPr="00C80E56">
        <w:rPr>
          <w:rFonts w:ascii="Century Gothic" w:hAnsi="Century Gothic" w:cstheme="minorHAnsi"/>
          <w:b/>
          <w:bCs/>
          <w:sz w:val="24"/>
          <w:szCs w:val="24"/>
          <w:lang w:val="en-US"/>
        </w:rPr>
        <w:t>Optional Activity to Reinforce Concepts Described</w:t>
      </w:r>
    </w:p>
    <w:p w14:paraId="689A1DDB" w14:textId="10C7EDD7" w:rsidR="00C80E56" w:rsidRDefault="00C80E56" w:rsidP="00881926">
      <w:pPr>
        <w:shd w:val="clear" w:color="auto" w:fill="FFFFFF"/>
        <w:spacing w:after="0" w:line="240" w:lineRule="auto"/>
        <w:textAlignment w:val="baseline"/>
        <w:rPr>
          <w:rFonts w:ascii="Century Gothic" w:hAnsi="Century Gothic" w:cstheme="minorHAnsi"/>
          <w:sz w:val="24"/>
          <w:szCs w:val="24"/>
          <w:lang w:val="en-US"/>
        </w:rPr>
      </w:pPr>
    </w:p>
    <w:p w14:paraId="78F38110" w14:textId="7F4AB897" w:rsidR="008C7A87" w:rsidRDefault="00C80E56" w:rsidP="00881926">
      <w:pPr>
        <w:shd w:val="clear" w:color="auto" w:fill="FFFFFF"/>
        <w:spacing w:after="0" w:line="240" w:lineRule="auto"/>
        <w:textAlignment w:val="baseline"/>
        <w:rPr>
          <w:rFonts w:ascii="Century Gothic" w:hAnsi="Century Gothic" w:cstheme="minorHAnsi"/>
          <w:sz w:val="24"/>
          <w:szCs w:val="24"/>
          <w:lang w:val="en-US"/>
        </w:rPr>
      </w:pPr>
      <w:r>
        <w:rPr>
          <w:rFonts w:ascii="Century Gothic" w:hAnsi="Century Gothic" w:cstheme="minorHAnsi"/>
          <w:sz w:val="24"/>
          <w:szCs w:val="24"/>
          <w:lang w:val="en-US"/>
        </w:rPr>
        <w:t>You can easily demonstrate new materialist theory using</w:t>
      </w:r>
      <w:r w:rsidR="004E6565">
        <w:rPr>
          <w:rFonts w:ascii="Century Gothic" w:hAnsi="Century Gothic" w:cstheme="minorHAnsi"/>
          <w:sz w:val="24"/>
          <w:szCs w:val="24"/>
          <w:lang w:val="en-US"/>
        </w:rPr>
        <w:t xml:space="preserve"> a physical demonstration, such as room configuration.  Typically, when we think about how a workshop or class is delivered, we have certain expectations of how </w:t>
      </w:r>
      <w:r w:rsidR="008C7A87">
        <w:rPr>
          <w:rFonts w:ascii="Century Gothic" w:hAnsi="Century Gothic" w:cstheme="minorHAnsi"/>
          <w:sz w:val="24"/>
          <w:szCs w:val="24"/>
          <w:lang w:val="en-US"/>
        </w:rPr>
        <w:t>the</w:t>
      </w:r>
      <w:r w:rsidR="004E6565">
        <w:rPr>
          <w:rFonts w:ascii="Century Gothic" w:hAnsi="Century Gothic" w:cstheme="minorHAnsi"/>
          <w:sz w:val="24"/>
          <w:szCs w:val="24"/>
          <w:lang w:val="en-US"/>
        </w:rPr>
        <w:t xml:space="preserve"> room should be set up.</w:t>
      </w:r>
      <w:r w:rsidR="00D16DCA">
        <w:rPr>
          <w:rFonts w:ascii="Century Gothic" w:hAnsi="Century Gothic" w:cstheme="minorHAnsi"/>
          <w:sz w:val="24"/>
          <w:szCs w:val="24"/>
          <w:lang w:val="en-US"/>
        </w:rPr>
        <w:t xml:space="preserve">  As a workshop participant,</w:t>
      </w:r>
      <w:r w:rsidR="008C7A87">
        <w:rPr>
          <w:rFonts w:ascii="Century Gothic" w:hAnsi="Century Gothic" w:cstheme="minorHAnsi"/>
          <w:sz w:val="24"/>
          <w:szCs w:val="24"/>
          <w:lang w:val="en-US"/>
        </w:rPr>
        <w:t xml:space="preserve"> w</w:t>
      </w:r>
      <w:r w:rsidR="004E6565">
        <w:rPr>
          <w:rFonts w:ascii="Century Gothic" w:hAnsi="Century Gothic" w:cstheme="minorHAnsi"/>
          <w:sz w:val="24"/>
          <w:szCs w:val="24"/>
          <w:lang w:val="en-US"/>
        </w:rPr>
        <w:t xml:space="preserve">e expect a room with tables or desks and chairs for </w:t>
      </w:r>
      <w:r w:rsidR="008C7A87">
        <w:rPr>
          <w:rFonts w:ascii="Century Gothic" w:hAnsi="Century Gothic" w:cstheme="minorHAnsi"/>
          <w:sz w:val="24"/>
          <w:szCs w:val="24"/>
          <w:lang w:val="en-US"/>
        </w:rPr>
        <w:t>learners</w:t>
      </w:r>
      <w:r w:rsidR="004E6565">
        <w:rPr>
          <w:rFonts w:ascii="Century Gothic" w:hAnsi="Century Gothic" w:cstheme="minorHAnsi"/>
          <w:sz w:val="24"/>
          <w:szCs w:val="24"/>
          <w:lang w:val="en-US"/>
        </w:rPr>
        <w:t>, a whiteboard or smartboard at the front of the room</w:t>
      </w:r>
      <w:r w:rsidR="008C7A87">
        <w:rPr>
          <w:rFonts w:ascii="Century Gothic" w:hAnsi="Century Gothic" w:cstheme="minorHAnsi"/>
          <w:sz w:val="24"/>
          <w:szCs w:val="24"/>
          <w:lang w:val="en-US"/>
        </w:rPr>
        <w:t xml:space="preserve"> or a piece of equipment that allows projection of </w:t>
      </w:r>
      <w:r w:rsidR="00D16DCA">
        <w:rPr>
          <w:rFonts w:ascii="Century Gothic" w:hAnsi="Century Gothic" w:cstheme="minorHAnsi"/>
          <w:sz w:val="24"/>
          <w:szCs w:val="24"/>
          <w:lang w:val="en-US"/>
        </w:rPr>
        <w:t>an</w:t>
      </w:r>
      <w:r w:rsidR="008C7A87">
        <w:rPr>
          <w:rFonts w:ascii="Century Gothic" w:hAnsi="Century Gothic" w:cstheme="minorHAnsi"/>
          <w:sz w:val="24"/>
          <w:szCs w:val="24"/>
          <w:lang w:val="en-US"/>
        </w:rPr>
        <w:t xml:space="preserve"> electronic presentation</w:t>
      </w:r>
      <w:r w:rsidR="004E6565">
        <w:rPr>
          <w:rFonts w:ascii="Century Gothic" w:hAnsi="Century Gothic" w:cstheme="minorHAnsi"/>
          <w:sz w:val="24"/>
          <w:szCs w:val="24"/>
          <w:lang w:val="en-US"/>
        </w:rPr>
        <w:t>,</w:t>
      </w:r>
      <w:r w:rsidR="008C7A87">
        <w:rPr>
          <w:rFonts w:ascii="Century Gothic" w:hAnsi="Century Gothic" w:cstheme="minorHAnsi"/>
          <w:sz w:val="24"/>
          <w:szCs w:val="24"/>
          <w:lang w:val="en-US"/>
        </w:rPr>
        <w:t xml:space="preserve"> and</w:t>
      </w:r>
      <w:r w:rsidR="004E6565">
        <w:rPr>
          <w:rFonts w:ascii="Century Gothic" w:hAnsi="Century Gothic" w:cstheme="minorHAnsi"/>
          <w:sz w:val="24"/>
          <w:szCs w:val="24"/>
          <w:lang w:val="en-US"/>
        </w:rPr>
        <w:t xml:space="preserve"> a place for the </w:t>
      </w:r>
      <w:r w:rsidR="008C7A87">
        <w:rPr>
          <w:rFonts w:ascii="Century Gothic" w:hAnsi="Century Gothic" w:cstheme="minorHAnsi"/>
          <w:sz w:val="24"/>
          <w:szCs w:val="24"/>
          <w:lang w:val="en-US"/>
        </w:rPr>
        <w:t>facilitator or</w:t>
      </w:r>
      <w:r w:rsidR="004E6565">
        <w:rPr>
          <w:rFonts w:ascii="Century Gothic" w:hAnsi="Century Gothic" w:cstheme="minorHAnsi"/>
          <w:sz w:val="24"/>
          <w:szCs w:val="24"/>
          <w:lang w:val="en-US"/>
        </w:rPr>
        <w:t xml:space="preserve"> instructor to teach</w:t>
      </w:r>
      <w:r w:rsidR="00D16DCA">
        <w:rPr>
          <w:rFonts w:ascii="Century Gothic" w:hAnsi="Century Gothic" w:cstheme="minorHAnsi"/>
          <w:sz w:val="24"/>
          <w:szCs w:val="24"/>
          <w:lang w:val="en-US"/>
        </w:rPr>
        <w:t xml:space="preserve"> the workshop</w:t>
      </w:r>
      <w:r w:rsidR="004E6565">
        <w:rPr>
          <w:rFonts w:ascii="Century Gothic" w:hAnsi="Century Gothic" w:cstheme="minorHAnsi"/>
          <w:sz w:val="24"/>
          <w:szCs w:val="24"/>
          <w:lang w:val="en-US"/>
        </w:rPr>
        <w:t xml:space="preserve"> </w:t>
      </w:r>
      <w:r w:rsidR="008C7A87">
        <w:rPr>
          <w:rFonts w:ascii="Century Gothic" w:hAnsi="Century Gothic" w:cstheme="minorHAnsi"/>
          <w:sz w:val="24"/>
          <w:szCs w:val="24"/>
          <w:lang w:val="en-US"/>
        </w:rPr>
        <w:t>from</w:t>
      </w:r>
      <w:r w:rsidR="004E6565">
        <w:rPr>
          <w:rFonts w:ascii="Century Gothic" w:hAnsi="Century Gothic" w:cstheme="minorHAnsi"/>
          <w:sz w:val="24"/>
          <w:szCs w:val="24"/>
          <w:lang w:val="en-US"/>
        </w:rPr>
        <w:t xml:space="preserve">.  </w:t>
      </w:r>
    </w:p>
    <w:p w14:paraId="335C779D" w14:textId="77777777" w:rsidR="008C7A87" w:rsidRDefault="008C7A87" w:rsidP="00881926">
      <w:pPr>
        <w:shd w:val="clear" w:color="auto" w:fill="FFFFFF"/>
        <w:spacing w:after="0" w:line="240" w:lineRule="auto"/>
        <w:textAlignment w:val="baseline"/>
        <w:rPr>
          <w:rFonts w:ascii="Century Gothic" w:hAnsi="Century Gothic" w:cstheme="minorHAnsi"/>
          <w:sz w:val="24"/>
          <w:szCs w:val="24"/>
          <w:lang w:val="en-US"/>
        </w:rPr>
      </w:pPr>
    </w:p>
    <w:p w14:paraId="5A469646" w14:textId="7EE03838" w:rsidR="00C80E56" w:rsidRPr="00D16DCA" w:rsidRDefault="004E6565" w:rsidP="00881926">
      <w:pPr>
        <w:shd w:val="clear" w:color="auto" w:fill="FFFFFF"/>
        <w:spacing w:after="0" w:line="240" w:lineRule="auto"/>
        <w:textAlignment w:val="baseline"/>
        <w:rPr>
          <w:rFonts w:ascii="Century Gothic" w:hAnsi="Century Gothic" w:cstheme="minorHAnsi"/>
          <w:sz w:val="24"/>
          <w:szCs w:val="24"/>
        </w:rPr>
      </w:pPr>
      <w:r>
        <w:rPr>
          <w:rFonts w:ascii="Century Gothic" w:hAnsi="Century Gothic" w:cstheme="minorHAnsi"/>
          <w:sz w:val="24"/>
          <w:szCs w:val="24"/>
          <w:lang w:val="en-US"/>
        </w:rPr>
        <w:t xml:space="preserve">Before the workshop, </w:t>
      </w:r>
      <w:r w:rsidR="00B97FC0">
        <w:rPr>
          <w:rFonts w:ascii="Century Gothic" w:hAnsi="Century Gothic" w:cstheme="minorHAnsi"/>
          <w:sz w:val="24"/>
          <w:szCs w:val="24"/>
          <w:lang w:val="en-US"/>
        </w:rPr>
        <w:t>change</w:t>
      </w:r>
      <w:r w:rsidR="008C7A87">
        <w:rPr>
          <w:rFonts w:ascii="Century Gothic" w:hAnsi="Century Gothic" w:cstheme="minorHAnsi"/>
          <w:sz w:val="24"/>
          <w:szCs w:val="24"/>
          <w:lang w:val="en-US"/>
        </w:rPr>
        <w:t xml:space="preserve"> </w:t>
      </w:r>
      <w:r w:rsidR="00D16DCA">
        <w:rPr>
          <w:rFonts w:ascii="Century Gothic" w:hAnsi="Century Gothic" w:cstheme="minorHAnsi"/>
          <w:sz w:val="24"/>
          <w:szCs w:val="24"/>
          <w:lang w:val="en-US"/>
        </w:rPr>
        <w:t xml:space="preserve">the </w:t>
      </w:r>
      <w:r>
        <w:rPr>
          <w:rFonts w:ascii="Century Gothic" w:hAnsi="Century Gothic" w:cstheme="minorHAnsi"/>
          <w:sz w:val="24"/>
          <w:szCs w:val="24"/>
          <w:lang w:val="en-US"/>
        </w:rPr>
        <w:t xml:space="preserve">set up </w:t>
      </w:r>
      <w:r w:rsidR="00B97FC0">
        <w:rPr>
          <w:rFonts w:ascii="Century Gothic" w:hAnsi="Century Gothic" w:cstheme="minorHAnsi"/>
          <w:sz w:val="24"/>
          <w:szCs w:val="24"/>
          <w:lang w:val="en-US"/>
        </w:rPr>
        <w:t>in the</w:t>
      </w:r>
      <w:r>
        <w:rPr>
          <w:rFonts w:ascii="Century Gothic" w:hAnsi="Century Gothic" w:cstheme="minorHAnsi"/>
          <w:sz w:val="24"/>
          <w:szCs w:val="24"/>
          <w:lang w:val="en-US"/>
        </w:rPr>
        <w:t xml:space="preserve"> room </w:t>
      </w:r>
      <w:r w:rsidR="00B97FC0">
        <w:rPr>
          <w:rFonts w:ascii="Century Gothic" w:hAnsi="Century Gothic" w:cstheme="minorHAnsi"/>
          <w:sz w:val="24"/>
          <w:szCs w:val="24"/>
          <w:lang w:val="en-US"/>
        </w:rPr>
        <w:t xml:space="preserve">you are presenting in and allow participants to set up their own learning space.  </w:t>
      </w:r>
      <w:r w:rsidR="00D16DCA">
        <w:rPr>
          <w:rFonts w:ascii="Century Gothic" w:hAnsi="Century Gothic" w:cstheme="minorHAnsi"/>
          <w:sz w:val="24"/>
          <w:szCs w:val="24"/>
          <w:lang w:val="en-US"/>
        </w:rPr>
        <w:t xml:space="preserve">When they enter the room and have no place to sit, </w:t>
      </w:r>
      <w:r w:rsidR="00B97FC0">
        <w:rPr>
          <w:rFonts w:ascii="Century Gothic" w:hAnsi="Century Gothic" w:cstheme="minorHAnsi"/>
          <w:sz w:val="24"/>
          <w:szCs w:val="24"/>
          <w:lang w:val="en-US"/>
        </w:rPr>
        <w:t>their expectations of a typical workshop configuration</w:t>
      </w:r>
      <w:r w:rsidR="00D16DCA">
        <w:rPr>
          <w:rFonts w:ascii="Century Gothic" w:hAnsi="Century Gothic" w:cstheme="minorHAnsi"/>
          <w:sz w:val="24"/>
          <w:szCs w:val="24"/>
          <w:lang w:val="en-US"/>
        </w:rPr>
        <w:t xml:space="preserve"> </w:t>
      </w:r>
      <w:r w:rsidR="00D16DCA">
        <w:rPr>
          <w:rFonts w:ascii="Century Gothic" w:hAnsi="Century Gothic" w:cstheme="minorHAnsi"/>
          <w:sz w:val="24"/>
          <w:szCs w:val="24"/>
          <w:lang w:val="en-US"/>
        </w:rPr>
        <w:lastRenderedPageBreak/>
        <w:t>will be disrupted.  Ask participants to set up a room configuration for the workshop, and a</w:t>
      </w:r>
      <w:r w:rsidR="00B97FC0">
        <w:rPr>
          <w:rFonts w:ascii="Century Gothic" w:hAnsi="Century Gothic" w:cstheme="minorHAnsi"/>
          <w:sz w:val="24"/>
          <w:szCs w:val="24"/>
          <w:lang w:val="en-US"/>
        </w:rPr>
        <w:t xml:space="preserve">s they </w:t>
      </w:r>
      <w:r w:rsidR="004735E7">
        <w:rPr>
          <w:rFonts w:ascii="Century Gothic" w:hAnsi="Century Gothic" w:cstheme="minorHAnsi"/>
          <w:sz w:val="24"/>
          <w:szCs w:val="24"/>
          <w:lang w:val="en-US"/>
        </w:rPr>
        <w:t xml:space="preserve">set up their learning space, the human (learners) and non-human (tables, chairs, </w:t>
      </w:r>
      <w:r w:rsidR="00D16DCA">
        <w:rPr>
          <w:rFonts w:ascii="Century Gothic" w:hAnsi="Century Gothic" w:cstheme="minorHAnsi"/>
          <w:sz w:val="24"/>
          <w:szCs w:val="24"/>
          <w:lang w:val="en-US"/>
        </w:rPr>
        <w:t>etc.</w:t>
      </w:r>
      <w:r w:rsidR="004735E7">
        <w:rPr>
          <w:rFonts w:ascii="Century Gothic" w:hAnsi="Century Gothic" w:cstheme="minorHAnsi"/>
          <w:sz w:val="24"/>
          <w:szCs w:val="24"/>
          <w:lang w:val="en-US"/>
        </w:rPr>
        <w:t xml:space="preserve">) </w:t>
      </w:r>
      <w:r w:rsidR="00D16DCA">
        <w:rPr>
          <w:rFonts w:ascii="Century Gothic" w:hAnsi="Century Gothic" w:cstheme="minorHAnsi"/>
          <w:sz w:val="24"/>
          <w:szCs w:val="24"/>
          <w:lang w:val="en-US"/>
        </w:rPr>
        <w:t xml:space="preserve">objects </w:t>
      </w:r>
      <w:r w:rsidR="004735E7">
        <w:rPr>
          <w:rFonts w:ascii="Century Gothic" w:hAnsi="Century Gothic" w:cstheme="minorHAnsi"/>
          <w:sz w:val="24"/>
          <w:szCs w:val="24"/>
          <w:lang w:val="en-US"/>
        </w:rPr>
        <w:t>will assemble in intra-action.</w:t>
      </w:r>
      <w:r w:rsidR="006952D5">
        <w:rPr>
          <w:rFonts w:ascii="Century Gothic" w:hAnsi="Century Gothic" w:cstheme="minorHAnsi"/>
          <w:sz w:val="24"/>
          <w:szCs w:val="24"/>
          <w:lang w:val="en-US"/>
        </w:rPr>
        <w:t xml:space="preserve"> </w:t>
      </w:r>
      <w:r w:rsidR="00D16DCA">
        <w:rPr>
          <w:rFonts w:ascii="Century Gothic" w:hAnsi="Century Gothic" w:cstheme="minorHAnsi"/>
          <w:sz w:val="24"/>
          <w:szCs w:val="24"/>
          <w:lang w:val="en-US"/>
        </w:rPr>
        <w:t xml:space="preserve">Explain </w:t>
      </w:r>
      <w:r w:rsidR="006952D5" w:rsidRPr="006952D5">
        <w:rPr>
          <w:rFonts w:ascii="Century Gothic" w:hAnsi="Century Gothic" w:cstheme="minorHAnsi"/>
          <w:sz w:val="24"/>
          <w:szCs w:val="24"/>
        </w:rPr>
        <w:t>how the configuration of people and objects in the workshop space were influenced by each other</w:t>
      </w:r>
      <w:r w:rsidR="006952D5">
        <w:rPr>
          <w:rFonts w:ascii="Century Gothic" w:hAnsi="Century Gothic" w:cstheme="minorHAnsi"/>
          <w:sz w:val="24"/>
          <w:szCs w:val="24"/>
        </w:rPr>
        <w:t>.  E</w:t>
      </w:r>
      <w:r w:rsidR="006952D5" w:rsidRPr="006952D5">
        <w:rPr>
          <w:rFonts w:ascii="Century Gothic" w:hAnsi="Century Gothic" w:cstheme="minorHAnsi"/>
          <w:sz w:val="24"/>
          <w:szCs w:val="24"/>
        </w:rPr>
        <w:t>xplain how their choices of where to sit and how to configure the</w:t>
      </w:r>
      <w:r w:rsidR="006952D5">
        <w:rPr>
          <w:rFonts w:ascii="Century Gothic" w:hAnsi="Century Gothic" w:cstheme="minorHAnsi"/>
          <w:sz w:val="24"/>
          <w:szCs w:val="24"/>
        </w:rPr>
        <w:t xml:space="preserve"> space </w:t>
      </w:r>
      <w:r w:rsidR="006952D5" w:rsidRPr="006952D5">
        <w:rPr>
          <w:rFonts w:ascii="Century Gothic" w:hAnsi="Century Gothic" w:cstheme="minorHAnsi"/>
          <w:sz w:val="24"/>
          <w:szCs w:val="24"/>
        </w:rPr>
        <w:t>w</w:t>
      </w:r>
      <w:r w:rsidR="006952D5">
        <w:rPr>
          <w:rFonts w:ascii="Century Gothic" w:hAnsi="Century Gothic" w:cstheme="minorHAnsi"/>
          <w:sz w:val="24"/>
          <w:szCs w:val="24"/>
        </w:rPr>
        <w:t>as</w:t>
      </w:r>
      <w:r w:rsidR="006952D5" w:rsidRPr="006952D5">
        <w:rPr>
          <w:rFonts w:ascii="Century Gothic" w:hAnsi="Century Gothic" w:cstheme="minorHAnsi"/>
          <w:sz w:val="24"/>
          <w:szCs w:val="24"/>
        </w:rPr>
        <w:t xml:space="preserve"> intertwined with each other’s </w:t>
      </w:r>
      <w:r w:rsidR="006952D5">
        <w:rPr>
          <w:rFonts w:ascii="Century Gothic" w:hAnsi="Century Gothic" w:cstheme="minorHAnsi"/>
          <w:sz w:val="24"/>
          <w:szCs w:val="24"/>
        </w:rPr>
        <w:t xml:space="preserve">thoughts, opinions, and </w:t>
      </w:r>
      <w:r w:rsidR="006952D5" w:rsidRPr="006952D5">
        <w:rPr>
          <w:rFonts w:ascii="Century Gothic" w:hAnsi="Century Gothic" w:cstheme="minorHAnsi"/>
          <w:sz w:val="24"/>
          <w:szCs w:val="24"/>
        </w:rPr>
        <w:t xml:space="preserve">choices. </w:t>
      </w:r>
      <w:r w:rsidR="006952D5">
        <w:rPr>
          <w:rFonts w:ascii="Century Gothic" w:hAnsi="Century Gothic" w:cstheme="minorHAnsi"/>
          <w:sz w:val="24"/>
          <w:szCs w:val="24"/>
        </w:rPr>
        <w:t xml:space="preserve"> To e</w:t>
      </w:r>
      <w:r w:rsidR="006952D5" w:rsidRPr="006952D5">
        <w:rPr>
          <w:rFonts w:ascii="Century Gothic" w:hAnsi="Century Gothic" w:cstheme="minorHAnsi"/>
          <w:sz w:val="24"/>
          <w:szCs w:val="24"/>
        </w:rPr>
        <w:t>xtend the idea of agency, emphasize how the configuration of people and objects in the workshop can influence the types of activities and engagements that take place in the workshop</w:t>
      </w:r>
      <w:r w:rsidR="006952D5">
        <w:rPr>
          <w:rFonts w:ascii="Century Gothic" w:hAnsi="Century Gothic" w:cstheme="minorHAnsi"/>
          <w:sz w:val="24"/>
          <w:szCs w:val="24"/>
        </w:rPr>
        <w:t>.</w:t>
      </w:r>
    </w:p>
    <w:sectPr w:rsidR="00C80E56" w:rsidRPr="00D16D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BE2"/>
    <w:multiLevelType w:val="hybridMultilevel"/>
    <w:tmpl w:val="D2E07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3459A0"/>
    <w:multiLevelType w:val="hybridMultilevel"/>
    <w:tmpl w:val="294C9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34D0F"/>
    <w:multiLevelType w:val="hybridMultilevel"/>
    <w:tmpl w:val="E2600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713A09"/>
    <w:multiLevelType w:val="multilevel"/>
    <w:tmpl w:val="3B7E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32F12"/>
    <w:multiLevelType w:val="multilevel"/>
    <w:tmpl w:val="2400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ED"/>
    <w:rsid w:val="000035B8"/>
    <w:rsid w:val="00074BFE"/>
    <w:rsid w:val="000804E1"/>
    <w:rsid w:val="00086F47"/>
    <w:rsid w:val="000C261A"/>
    <w:rsid w:val="00122EE0"/>
    <w:rsid w:val="001633C8"/>
    <w:rsid w:val="00185C63"/>
    <w:rsid w:val="001E76CD"/>
    <w:rsid w:val="00237B67"/>
    <w:rsid w:val="00276392"/>
    <w:rsid w:val="00284E52"/>
    <w:rsid w:val="002B2DD5"/>
    <w:rsid w:val="003044EA"/>
    <w:rsid w:val="003220B9"/>
    <w:rsid w:val="0036759F"/>
    <w:rsid w:val="00397667"/>
    <w:rsid w:val="00402828"/>
    <w:rsid w:val="004204B5"/>
    <w:rsid w:val="00456E55"/>
    <w:rsid w:val="00466DF4"/>
    <w:rsid w:val="00472965"/>
    <w:rsid w:val="004735E7"/>
    <w:rsid w:val="00476057"/>
    <w:rsid w:val="004B5129"/>
    <w:rsid w:val="004C1EB1"/>
    <w:rsid w:val="004D4311"/>
    <w:rsid w:val="004E4537"/>
    <w:rsid w:val="004E6565"/>
    <w:rsid w:val="004F7BCC"/>
    <w:rsid w:val="00512E41"/>
    <w:rsid w:val="005309F8"/>
    <w:rsid w:val="00532C43"/>
    <w:rsid w:val="005475B9"/>
    <w:rsid w:val="00555748"/>
    <w:rsid w:val="00563ABA"/>
    <w:rsid w:val="005A702E"/>
    <w:rsid w:val="005B36B3"/>
    <w:rsid w:val="005D2E19"/>
    <w:rsid w:val="005E6539"/>
    <w:rsid w:val="00605F9F"/>
    <w:rsid w:val="00675901"/>
    <w:rsid w:val="006952D5"/>
    <w:rsid w:val="00695B6F"/>
    <w:rsid w:val="006B6F35"/>
    <w:rsid w:val="006E2981"/>
    <w:rsid w:val="00727160"/>
    <w:rsid w:val="00730F0C"/>
    <w:rsid w:val="007335A8"/>
    <w:rsid w:val="007F5651"/>
    <w:rsid w:val="00881926"/>
    <w:rsid w:val="00882657"/>
    <w:rsid w:val="008A74F9"/>
    <w:rsid w:val="008C7A87"/>
    <w:rsid w:val="008F06C4"/>
    <w:rsid w:val="0090346D"/>
    <w:rsid w:val="00931875"/>
    <w:rsid w:val="00946327"/>
    <w:rsid w:val="009A3CF7"/>
    <w:rsid w:val="009C499A"/>
    <w:rsid w:val="009E3A6A"/>
    <w:rsid w:val="009E52DA"/>
    <w:rsid w:val="009F78DD"/>
    <w:rsid w:val="00A0120C"/>
    <w:rsid w:val="00A02B9D"/>
    <w:rsid w:val="00A553A6"/>
    <w:rsid w:val="00A57279"/>
    <w:rsid w:val="00A63341"/>
    <w:rsid w:val="00A7672D"/>
    <w:rsid w:val="00A823E5"/>
    <w:rsid w:val="00A8276E"/>
    <w:rsid w:val="00A84B73"/>
    <w:rsid w:val="00A863C2"/>
    <w:rsid w:val="00A87269"/>
    <w:rsid w:val="00A9100B"/>
    <w:rsid w:val="00AB5263"/>
    <w:rsid w:val="00B107AD"/>
    <w:rsid w:val="00B54007"/>
    <w:rsid w:val="00B64530"/>
    <w:rsid w:val="00B776A1"/>
    <w:rsid w:val="00B97FC0"/>
    <w:rsid w:val="00BA03ED"/>
    <w:rsid w:val="00BB2519"/>
    <w:rsid w:val="00C02209"/>
    <w:rsid w:val="00C06146"/>
    <w:rsid w:val="00C34550"/>
    <w:rsid w:val="00C63B71"/>
    <w:rsid w:val="00C80E56"/>
    <w:rsid w:val="00CC182A"/>
    <w:rsid w:val="00D16053"/>
    <w:rsid w:val="00D16DCA"/>
    <w:rsid w:val="00D755E6"/>
    <w:rsid w:val="00D86404"/>
    <w:rsid w:val="00E053D5"/>
    <w:rsid w:val="00EA1DFB"/>
    <w:rsid w:val="00EC54EE"/>
    <w:rsid w:val="00EC611B"/>
    <w:rsid w:val="00ED6229"/>
    <w:rsid w:val="00F6090E"/>
    <w:rsid w:val="00F90875"/>
    <w:rsid w:val="00FC1564"/>
    <w:rsid w:val="00FF4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E69A"/>
  <w15:chartTrackingRefBased/>
  <w15:docId w15:val="{E633994B-C00B-4F50-A855-48A792D2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276E"/>
    <w:rPr>
      <w:b/>
      <w:bCs/>
    </w:rPr>
  </w:style>
  <w:style w:type="character" w:styleId="Hyperlink">
    <w:name w:val="Hyperlink"/>
    <w:basedOn w:val="DefaultParagraphFont"/>
    <w:uiPriority w:val="99"/>
    <w:unhideWhenUsed/>
    <w:rsid w:val="00555748"/>
    <w:rPr>
      <w:color w:val="0563C1" w:themeColor="hyperlink"/>
      <w:u w:val="single"/>
    </w:rPr>
  </w:style>
  <w:style w:type="character" w:styleId="UnresolvedMention">
    <w:name w:val="Unresolved Mention"/>
    <w:basedOn w:val="DefaultParagraphFont"/>
    <w:uiPriority w:val="99"/>
    <w:semiHidden/>
    <w:unhideWhenUsed/>
    <w:rsid w:val="00555748"/>
    <w:rPr>
      <w:color w:val="605E5C"/>
      <w:shd w:val="clear" w:color="auto" w:fill="E1DFDD"/>
    </w:rPr>
  </w:style>
  <w:style w:type="paragraph" w:styleId="ListParagraph">
    <w:name w:val="List Paragraph"/>
    <w:basedOn w:val="Normal"/>
    <w:uiPriority w:val="34"/>
    <w:qFormat/>
    <w:rsid w:val="005D2E19"/>
    <w:pPr>
      <w:ind w:left="720"/>
      <w:contextualSpacing/>
    </w:pPr>
  </w:style>
  <w:style w:type="character" w:customStyle="1" w:styleId="jsgrdq">
    <w:name w:val="jsgrdq"/>
    <w:basedOn w:val="DefaultParagraphFont"/>
    <w:rsid w:val="00931875"/>
  </w:style>
  <w:style w:type="paragraph" w:styleId="NormalWeb">
    <w:name w:val="Normal (Web)"/>
    <w:basedOn w:val="Normal"/>
    <w:uiPriority w:val="99"/>
    <w:semiHidden/>
    <w:unhideWhenUsed/>
    <w:rsid w:val="0088192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32987">
      <w:bodyDiv w:val="1"/>
      <w:marLeft w:val="0"/>
      <w:marRight w:val="0"/>
      <w:marTop w:val="0"/>
      <w:marBottom w:val="0"/>
      <w:divBdr>
        <w:top w:val="none" w:sz="0" w:space="0" w:color="auto"/>
        <w:left w:val="none" w:sz="0" w:space="0" w:color="auto"/>
        <w:bottom w:val="none" w:sz="0" w:space="0" w:color="auto"/>
        <w:right w:val="none" w:sz="0" w:space="0" w:color="auto"/>
      </w:divBdr>
    </w:div>
    <w:div w:id="886183843">
      <w:bodyDiv w:val="1"/>
      <w:marLeft w:val="0"/>
      <w:marRight w:val="0"/>
      <w:marTop w:val="0"/>
      <w:marBottom w:val="0"/>
      <w:divBdr>
        <w:top w:val="none" w:sz="0" w:space="0" w:color="auto"/>
        <w:left w:val="none" w:sz="0" w:space="0" w:color="auto"/>
        <w:bottom w:val="none" w:sz="0" w:space="0" w:color="auto"/>
        <w:right w:val="none" w:sz="0" w:space="0" w:color="auto"/>
      </w:divBdr>
    </w:div>
    <w:div w:id="955211928">
      <w:bodyDiv w:val="1"/>
      <w:marLeft w:val="0"/>
      <w:marRight w:val="0"/>
      <w:marTop w:val="0"/>
      <w:marBottom w:val="0"/>
      <w:divBdr>
        <w:top w:val="none" w:sz="0" w:space="0" w:color="auto"/>
        <w:left w:val="none" w:sz="0" w:space="0" w:color="auto"/>
        <w:bottom w:val="none" w:sz="0" w:space="0" w:color="auto"/>
        <w:right w:val="none" w:sz="0" w:space="0" w:color="auto"/>
      </w:divBdr>
    </w:div>
    <w:div w:id="1824274871">
      <w:bodyDiv w:val="1"/>
      <w:marLeft w:val="0"/>
      <w:marRight w:val="0"/>
      <w:marTop w:val="0"/>
      <w:marBottom w:val="0"/>
      <w:divBdr>
        <w:top w:val="none" w:sz="0" w:space="0" w:color="auto"/>
        <w:left w:val="none" w:sz="0" w:space="0" w:color="auto"/>
        <w:bottom w:val="none" w:sz="0" w:space="0" w:color="auto"/>
        <w:right w:val="none" w:sz="0" w:space="0" w:color="auto"/>
      </w:divBdr>
    </w:div>
    <w:div w:id="1851748915">
      <w:bodyDiv w:val="1"/>
      <w:marLeft w:val="0"/>
      <w:marRight w:val="0"/>
      <w:marTop w:val="0"/>
      <w:marBottom w:val="0"/>
      <w:divBdr>
        <w:top w:val="none" w:sz="0" w:space="0" w:color="auto"/>
        <w:left w:val="none" w:sz="0" w:space="0" w:color="auto"/>
        <w:bottom w:val="none" w:sz="0" w:space="0" w:color="auto"/>
        <w:right w:val="none" w:sz="0" w:space="0" w:color="auto"/>
      </w:divBdr>
    </w:div>
    <w:div w:id="18991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d.com/view/Entry/97519?redirectedFrom=interactions&amp;" TargetMode="External"/><Relationship Id="rId3" Type="http://schemas.openxmlformats.org/officeDocument/2006/relationships/styles" Target="styles.xml"/><Relationship Id="rId7" Type="http://schemas.openxmlformats.org/officeDocument/2006/relationships/hyperlink" Target="https://newmaterialism.eu/almanac/a/agency.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Agency_(sociolog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93/obo/9780190221911-0016" TargetMode="External"/><Relationship Id="rId4" Type="http://schemas.openxmlformats.org/officeDocument/2006/relationships/settings" Target="settings.xml"/><Relationship Id="rId9" Type="http://schemas.openxmlformats.org/officeDocument/2006/relationships/hyperlink" Target="https://newmaterialism.eu/almanac/i/intra-a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B00A2-A13E-4D6F-9F9A-B0E27543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McHugh</dc:creator>
  <cp:keywords/>
  <dc:description/>
  <cp:lastModifiedBy>Robin McHugh</cp:lastModifiedBy>
  <cp:revision>22</cp:revision>
  <cp:lastPrinted>2021-10-25T20:23:00Z</cp:lastPrinted>
  <dcterms:created xsi:type="dcterms:W3CDTF">2021-10-02T16:14:00Z</dcterms:created>
  <dcterms:modified xsi:type="dcterms:W3CDTF">2021-11-20T19:00:00Z</dcterms:modified>
</cp:coreProperties>
</file>