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13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29 March 2021</w:t>
      </w:r>
      <w:r w:rsidDel="00000000" w:rsidR="00000000" w:rsidRPr="00000000">
        <w:rPr>
          <w:rtl w:val="0"/>
        </w:rPr>
        <w:t xml:space="preserve">, 12:30-1:30pm PST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 taking and approval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Information items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Discussion: Priorities (effort and impact); long-range planning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Discussion: How to elect members for next year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Work session: Blog, website, airtable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Assign minuting task for this meeting (recent: SS, JB, ZA, DL, CO, CM, SS, JB, AES, CM, ZA)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Include an attendees / regrets list Review and approve minutes from previous meeting Approved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Updated website/blog and Stop Asian Hate message (thank you for your contributions on such late notice)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Information Items: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1st year MLA Curriculum update: response from Kees and LARC program meeting 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Awaiting response from Tara &amp; Emma re: anonymous reporting tool and how to spread the message / locate it permanently in the right spot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Ongoing discussion regarding final review juries, invitations, paying reviewers, and representation on reviews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Discussion Items: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Continue: (We did not finish this over email after the last meeting.) Still to do: How to elect members for next year (for ourselves); how to see our committee connecting to student elected leadership (LASA and ARCHUS)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FaFa has built the EDI position into their elected roles.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NOMAS?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Other positions: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LASA-liaison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ARCHUS-liaison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BDes government?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Continue with seats available to all Indigenous students who want to participate?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we stay open to engagement with students who want to be involved? How does that continue through the school year and not just once/year? Framework for ad-hoc positions or elections? Volunteers or task force or affiliates or allies email list?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 on faculty search process: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Inclusion Action Plan as mechanism in preferential hiring process - work ongoing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Student and alum position additions and process for adding those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Agenda time for FaFa and NOMAS and alumni members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session on Priorities </w:t>
      </w:r>
    </w:p>
    <w:p w:rsidR="00000000" w:rsidDel="00000000" w:rsidP="00000000" w:rsidRDefault="00000000" w:rsidRPr="00000000" w14:paraId="00000025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  <w:shd w:fill="f3f3f3" w:val="clear"/>
        </w:rPr>
      </w:pPr>
      <w:r w:rsidDel="00000000" w:rsidR="00000000" w:rsidRPr="00000000">
        <w:rPr>
          <w:u w:val="single"/>
          <w:shd w:fill="f3f3f3" w:val="clear"/>
          <w:rtl w:val="0"/>
        </w:rPr>
        <w:t xml:space="preserve">POSTPONED TILL NEXT MEETING: </w:t>
      </w:r>
    </w:p>
    <w:p w:rsidR="00000000" w:rsidDel="00000000" w:rsidP="00000000" w:rsidRDefault="00000000" w:rsidRPr="00000000" w14:paraId="00000028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Information Items (carried over from last meeting Jan 25):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Update: Student consultations ongoing: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Complete: FaFa, MLA, MArch, NOMAS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To do: BDes / BENDs, SS has emailed MF to connect with student leadership to plan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Make up + Other programs (MEL, MARCHLA, MASA, MASLA)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No update: Recruiting Indigenous students to Design Discovery program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Draft written and shared with Ron, very broad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Draft approved by development people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Ready to be posted … soon I expect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Discussion items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Update: EDI in the Classroom Fund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Need to establish more formal evaluation criteria for future iterations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Set schedule for Summer term funding call / deadline and propose amount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Update: T2 EDI training for faculty + (optional) students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SSF is running an Anti-Racism Workshop that is optional, some SALA faculty participating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Wondering also about Respectful Environment and Sexual Violence Prevention training -- how to include these too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SSF and GL from UBC’s Equity Office and SS are working to create a workshop for faculty that covers what we want. To be scheduled this term.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hd w:fill="f3f3f3" w:val="clear"/>
        </w:rPr>
      </w:pPr>
      <w:r w:rsidDel="00000000" w:rsidR="00000000" w:rsidRPr="00000000">
        <w:rPr>
          <w:shd w:fill="f3f3f3" w:val="clear"/>
          <w:rtl w:val="0"/>
        </w:rPr>
        <w:t xml:space="preserve">Update on planning meeting (CTLT was too busy/overwhelmed.)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SS proposes SALA-specific questions for faculty to be included + lecture clips from CD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Proposed content, as confirmed in Sept mtg: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color w:val="999999"/>
          <w:shd w:fill="f3f3f3" w:val="clear"/>
        </w:rPr>
      </w:pPr>
      <w:r w:rsidDel="00000000" w:rsidR="00000000" w:rsidRPr="00000000">
        <w:rPr>
          <w:color w:val="999999"/>
          <w:shd w:fill="f3f3f3" w:val="clear"/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