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03E6" w:rsidRPr="004A02BC" w:rsidRDefault="00913062" w:rsidP="005E66B3">
      <w:pPr>
        <w:pStyle w:val="Body"/>
        <w:spacing w:line="276" w:lineRule="auto"/>
        <w:jc w:val="both"/>
        <w:rPr>
          <w:rFonts w:ascii="Cambria" w:eastAsia="Palatino" w:hAnsi="Cambria" w:cs="Palatino"/>
          <w:color w:val="auto"/>
          <w:sz w:val="24"/>
          <w:szCs w:val="24"/>
        </w:rPr>
      </w:pPr>
      <w:bookmarkStart w:id="0" w:name="_GoBack"/>
      <w:bookmarkEnd w:id="0"/>
      <w:r w:rsidRPr="004A02BC">
        <w:rPr>
          <w:rFonts w:ascii="Cambria" w:hAnsi="Cambria"/>
          <w:color w:val="auto"/>
          <w:sz w:val="24"/>
          <w:szCs w:val="24"/>
        </w:rPr>
        <w:t>Group members’ names:</w:t>
      </w:r>
      <w:r w:rsidR="000B64C3" w:rsidRPr="004A02BC">
        <w:rPr>
          <w:rFonts w:ascii="Cambria" w:hAnsi="Cambria"/>
          <w:color w:val="auto"/>
          <w:sz w:val="24"/>
          <w:szCs w:val="24"/>
        </w:rPr>
        <w:t xml:space="preserve"> </w:t>
      </w:r>
    </w:p>
    <w:p w:rsidR="00DB03E6" w:rsidRPr="004A02BC" w:rsidRDefault="00DB03E6" w:rsidP="005E66B3">
      <w:pPr>
        <w:pStyle w:val="Body"/>
        <w:spacing w:line="276" w:lineRule="auto"/>
        <w:jc w:val="both"/>
        <w:rPr>
          <w:rFonts w:ascii="Cambria" w:eastAsia="Palatino" w:hAnsi="Cambria" w:cs="Palatino"/>
          <w:color w:val="auto"/>
          <w:sz w:val="24"/>
          <w:szCs w:val="28"/>
        </w:rPr>
      </w:pPr>
    </w:p>
    <w:p w:rsidR="00DB03E6" w:rsidRPr="004A02BC" w:rsidRDefault="003A17CF" w:rsidP="005E66B3">
      <w:pPr>
        <w:pStyle w:val="Body"/>
        <w:spacing w:line="276" w:lineRule="auto"/>
        <w:jc w:val="both"/>
        <w:rPr>
          <w:rFonts w:ascii="Cambria" w:eastAsia="Palatino" w:hAnsi="Cambria" w:cs="Palatino"/>
          <w:color w:val="auto"/>
          <w:sz w:val="24"/>
          <w:szCs w:val="28"/>
        </w:rPr>
      </w:pPr>
      <w:r w:rsidRPr="004A02BC">
        <w:rPr>
          <w:rFonts w:ascii="Cambria" w:eastAsia="Palatino" w:hAnsi="Cambria" w:cs="Palatino"/>
          <w:color w:val="auto"/>
          <w:sz w:val="24"/>
          <w:szCs w:val="28"/>
        </w:rPr>
        <w:t xml:space="preserve">Sebastian, Nolan and Mikaela </w:t>
      </w:r>
    </w:p>
    <w:p w:rsidR="00DB03E6" w:rsidRPr="004A02BC" w:rsidRDefault="00DB03E6" w:rsidP="005E66B3">
      <w:pPr>
        <w:pStyle w:val="Body"/>
        <w:spacing w:line="276" w:lineRule="auto"/>
        <w:jc w:val="both"/>
        <w:rPr>
          <w:rFonts w:ascii="Cambria" w:eastAsia="Palatino" w:hAnsi="Cambria" w:cs="Palatino"/>
          <w:color w:val="auto"/>
          <w:sz w:val="24"/>
          <w:szCs w:val="28"/>
        </w:rPr>
      </w:pPr>
    </w:p>
    <w:p w:rsidR="00DB03E6" w:rsidRPr="004A02BC" w:rsidRDefault="00913062" w:rsidP="005E66B3">
      <w:pPr>
        <w:pStyle w:val="Body"/>
        <w:spacing w:line="276" w:lineRule="auto"/>
        <w:jc w:val="both"/>
        <w:rPr>
          <w:rFonts w:ascii="Cambria" w:eastAsia="Palatino" w:hAnsi="Cambria" w:cs="Palatino"/>
          <w:color w:val="auto"/>
          <w:sz w:val="24"/>
          <w:szCs w:val="28"/>
        </w:rPr>
      </w:pPr>
      <w:r w:rsidRPr="004A02BC">
        <w:rPr>
          <w:rFonts w:ascii="Cambria" w:hAnsi="Cambria"/>
          <w:color w:val="auto"/>
          <w:sz w:val="24"/>
          <w:szCs w:val="28"/>
        </w:rPr>
        <w:t>In-class assignment</w:t>
      </w:r>
    </w:p>
    <w:p w:rsidR="00DB03E6" w:rsidRPr="004A02BC" w:rsidRDefault="00DB03E6" w:rsidP="005E66B3">
      <w:pPr>
        <w:pStyle w:val="Body"/>
        <w:spacing w:line="276" w:lineRule="auto"/>
        <w:jc w:val="both"/>
        <w:rPr>
          <w:rFonts w:ascii="Cambria" w:eastAsia="Palatino" w:hAnsi="Cambria" w:cs="Palatino"/>
          <w:bCs/>
          <w:color w:val="auto"/>
          <w:sz w:val="24"/>
          <w:szCs w:val="24"/>
        </w:rPr>
      </w:pPr>
    </w:p>
    <w:p w:rsidR="00DB03E6" w:rsidRPr="004A02BC" w:rsidRDefault="00913062" w:rsidP="005E66B3">
      <w:pPr>
        <w:pStyle w:val="Body"/>
        <w:spacing w:line="276" w:lineRule="auto"/>
        <w:jc w:val="center"/>
        <w:rPr>
          <w:rFonts w:ascii="Cambria" w:eastAsia="Palatino" w:hAnsi="Cambria" w:cs="Palatino"/>
          <w:bCs/>
          <w:color w:val="auto"/>
          <w:sz w:val="24"/>
          <w:szCs w:val="24"/>
        </w:rPr>
      </w:pPr>
      <w:r w:rsidRPr="004A02BC">
        <w:rPr>
          <w:rFonts w:ascii="Cambria" w:hAnsi="Cambria"/>
          <w:bCs/>
          <w:color w:val="auto"/>
          <w:sz w:val="24"/>
          <w:szCs w:val="24"/>
        </w:rPr>
        <w:t>Assigned paper:</w:t>
      </w:r>
    </w:p>
    <w:p w:rsidR="00DB03E6" w:rsidRPr="004A02BC" w:rsidRDefault="005E66B3" w:rsidP="005E66B3">
      <w:pPr>
        <w:pStyle w:val="Body"/>
        <w:spacing w:line="276" w:lineRule="auto"/>
        <w:jc w:val="center"/>
        <w:rPr>
          <w:rFonts w:ascii="Cambria" w:eastAsia="Palatino" w:hAnsi="Cambria" w:cs="Palatino"/>
          <w:color w:val="auto"/>
          <w:sz w:val="24"/>
          <w:szCs w:val="24"/>
        </w:rPr>
      </w:pPr>
      <w:proofErr w:type="spellStart"/>
      <w:r w:rsidRPr="004A02BC">
        <w:rPr>
          <w:rFonts w:ascii="Cambria" w:hAnsi="Cambria"/>
          <w:color w:val="auto"/>
          <w:sz w:val="24"/>
          <w:szCs w:val="24"/>
        </w:rPr>
        <w:t>Lonfat</w:t>
      </w:r>
      <w:proofErr w:type="spellEnd"/>
      <w:r w:rsidRPr="004A02BC">
        <w:rPr>
          <w:rFonts w:ascii="Cambria" w:hAnsi="Cambria"/>
          <w:color w:val="auto"/>
          <w:sz w:val="24"/>
          <w:szCs w:val="24"/>
        </w:rPr>
        <w:t xml:space="preserve">, N., </w:t>
      </w:r>
      <w:proofErr w:type="spellStart"/>
      <w:r w:rsidRPr="004A02BC">
        <w:rPr>
          <w:rFonts w:ascii="Cambria" w:hAnsi="Cambria"/>
          <w:color w:val="auto"/>
          <w:sz w:val="24"/>
          <w:szCs w:val="24"/>
        </w:rPr>
        <w:t>Montavon</w:t>
      </w:r>
      <w:proofErr w:type="spellEnd"/>
      <w:r w:rsidRPr="004A02BC">
        <w:rPr>
          <w:rFonts w:ascii="Cambria" w:hAnsi="Cambria"/>
          <w:color w:val="auto"/>
          <w:sz w:val="24"/>
          <w:szCs w:val="24"/>
        </w:rPr>
        <w:t xml:space="preserve">, T., </w:t>
      </w:r>
      <w:proofErr w:type="spellStart"/>
      <w:r w:rsidRPr="004A02BC">
        <w:rPr>
          <w:rFonts w:ascii="Cambria" w:hAnsi="Cambria"/>
          <w:color w:val="auto"/>
          <w:sz w:val="24"/>
          <w:szCs w:val="24"/>
        </w:rPr>
        <w:t>Jebb</w:t>
      </w:r>
      <w:proofErr w:type="spellEnd"/>
      <w:r w:rsidRPr="004A02BC">
        <w:rPr>
          <w:rFonts w:ascii="Cambria" w:hAnsi="Cambria"/>
          <w:color w:val="auto"/>
          <w:sz w:val="24"/>
          <w:szCs w:val="24"/>
        </w:rPr>
        <w:t xml:space="preserve">, D., </w:t>
      </w:r>
      <w:proofErr w:type="spellStart"/>
      <w:r w:rsidRPr="004A02BC">
        <w:rPr>
          <w:rFonts w:ascii="Cambria" w:hAnsi="Cambria"/>
          <w:color w:val="auto"/>
          <w:sz w:val="24"/>
          <w:szCs w:val="24"/>
        </w:rPr>
        <w:t>Tschopp</w:t>
      </w:r>
      <w:proofErr w:type="spellEnd"/>
      <w:r w:rsidRPr="004A02BC">
        <w:rPr>
          <w:rFonts w:ascii="Cambria" w:hAnsi="Cambria"/>
          <w:color w:val="auto"/>
          <w:sz w:val="24"/>
          <w:szCs w:val="24"/>
        </w:rPr>
        <w:t xml:space="preserve">, P., Nguyen Huynh, T.H., </w:t>
      </w:r>
      <w:proofErr w:type="spellStart"/>
      <w:r w:rsidRPr="004A02BC">
        <w:rPr>
          <w:rFonts w:ascii="Cambria" w:hAnsi="Cambria"/>
          <w:color w:val="auto"/>
          <w:sz w:val="24"/>
          <w:szCs w:val="24"/>
        </w:rPr>
        <w:t>Zakany</w:t>
      </w:r>
      <w:proofErr w:type="spellEnd"/>
      <w:r w:rsidRPr="004A02BC">
        <w:rPr>
          <w:rFonts w:ascii="Cambria" w:hAnsi="Cambria"/>
          <w:color w:val="auto"/>
          <w:sz w:val="24"/>
          <w:szCs w:val="24"/>
        </w:rPr>
        <w:t xml:space="preserve">, J., </w:t>
      </w:r>
      <w:proofErr w:type="spellStart"/>
      <w:r w:rsidRPr="004A02BC">
        <w:rPr>
          <w:rFonts w:ascii="Cambria" w:hAnsi="Cambria"/>
          <w:color w:val="auto"/>
          <w:sz w:val="24"/>
          <w:szCs w:val="24"/>
        </w:rPr>
        <w:t>Duboule</w:t>
      </w:r>
      <w:proofErr w:type="spellEnd"/>
      <w:r w:rsidRPr="004A02BC">
        <w:rPr>
          <w:rFonts w:ascii="Cambria" w:hAnsi="Cambria"/>
          <w:color w:val="auto"/>
          <w:sz w:val="24"/>
          <w:szCs w:val="24"/>
        </w:rPr>
        <w:t>, D. (2013). Transgene- and locus-dependent imprinting reveals allele-specific chromosome conformations.</w:t>
      </w:r>
    </w:p>
    <w:p w:rsidR="00DB03E6" w:rsidRPr="004A02BC" w:rsidRDefault="00DB03E6" w:rsidP="005E66B3">
      <w:pPr>
        <w:pStyle w:val="Body"/>
        <w:spacing w:line="276" w:lineRule="auto"/>
        <w:jc w:val="both"/>
        <w:rPr>
          <w:rFonts w:ascii="Cambria" w:eastAsia="Palatino" w:hAnsi="Cambria" w:cs="Palatino"/>
          <w:color w:val="auto"/>
          <w:sz w:val="24"/>
          <w:szCs w:val="24"/>
        </w:rPr>
      </w:pPr>
    </w:p>
    <w:p w:rsidR="003B2CB5" w:rsidRPr="004A02BC" w:rsidRDefault="003B2CB5" w:rsidP="005E66B3">
      <w:pPr>
        <w:pStyle w:val="Body"/>
        <w:spacing w:line="276" w:lineRule="auto"/>
        <w:jc w:val="both"/>
        <w:rPr>
          <w:rFonts w:ascii="Cambria" w:hAnsi="Cambria"/>
          <w:bCs/>
          <w:color w:val="auto"/>
          <w:sz w:val="24"/>
          <w:szCs w:val="24"/>
        </w:rPr>
      </w:pPr>
    </w:p>
    <w:p w:rsidR="00DB03E6" w:rsidRPr="004A02BC" w:rsidRDefault="00913062" w:rsidP="005E66B3">
      <w:pPr>
        <w:pStyle w:val="Body"/>
        <w:spacing w:line="276" w:lineRule="auto"/>
        <w:jc w:val="both"/>
        <w:rPr>
          <w:rFonts w:ascii="Cambria" w:hAnsi="Cambria"/>
          <w:bCs/>
          <w:color w:val="auto"/>
          <w:sz w:val="24"/>
          <w:szCs w:val="24"/>
        </w:rPr>
      </w:pPr>
      <w:r w:rsidRPr="004A02BC">
        <w:rPr>
          <w:rFonts w:ascii="Cambria" w:hAnsi="Cambria"/>
          <w:bCs/>
          <w:color w:val="auto"/>
          <w:sz w:val="24"/>
          <w:szCs w:val="24"/>
        </w:rPr>
        <w:t>Instructions:</w:t>
      </w:r>
    </w:p>
    <w:p w:rsidR="001D33DD" w:rsidRPr="004A02BC" w:rsidRDefault="001D33DD" w:rsidP="005E66B3">
      <w:pPr>
        <w:pStyle w:val="Body"/>
        <w:spacing w:line="276" w:lineRule="auto"/>
        <w:jc w:val="both"/>
        <w:rPr>
          <w:rFonts w:ascii="Cambria" w:eastAsia="Palatino" w:hAnsi="Cambria" w:cs="Palatino"/>
          <w:bCs/>
          <w:color w:val="auto"/>
          <w:sz w:val="24"/>
          <w:szCs w:val="24"/>
        </w:rPr>
      </w:pPr>
    </w:p>
    <w:p w:rsidR="00DB03E6" w:rsidRPr="004A02BC" w:rsidRDefault="003B2CB5" w:rsidP="005E66B3">
      <w:pPr>
        <w:pStyle w:val="Body"/>
        <w:numPr>
          <w:ilvl w:val="0"/>
          <w:numId w:val="2"/>
        </w:numPr>
        <w:spacing w:line="276" w:lineRule="auto"/>
        <w:jc w:val="both"/>
        <w:rPr>
          <w:rFonts w:ascii="Cambria" w:eastAsia="Palatino" w:hAnsi="Cambria" w:cs="Palatino"/>
          <w:color w:val="auto"/>
          <w:sz w:val="24"/>
          <w:szCs w:val="24"/>
        </w:rPr>
      </w:pPr>
      <w:r w:rsidRPr="004A02BC">
        <w:rPr>
          <w:rFonts w:ascii="Cambria" w:hAnsi="Cambria"/>
          <w:color w:val="auto"/>
          <w:sz w:val="24"/>
          <w:szCs w:val="24"/>
        </w:rPr>
        <w:t>Form a group of 3</w:t>
      </w:r>
      <w:r w:rsidR="00913062" w:rsidRPr="004A02BC">
        <w:rPr>
          <w:rFonts w:ascii="Cambria" w:hAnsi="Cambria"/>
          <w:color w:val="auto"/>
          <w:sz w:val="24"/>
          <w:szCs w:val="24"/>
        </w:rPr>
        <w:t xml:space="preserve"> - 5 people.</w:t>
      </w:r>
    </w:p>
    <w:p w:rsidR="00DB03E6" w:rsidRPr="004A02BC" w:rsidRDefault="00913062" w:rsidP="005E66B3">
      <w:pPr>
        <w:pStyle w:val="Body"/>
        <w:numPr>
          <w:ilvl w:val="0"/>
          <w:numId w:val="2"/>
        </w:numPr>
        <w:spacing w:line="276" w:lineRule="auto"/>
        <w:jc w:val="both"/>
        <w:rPr>
          <w:rFonts w:ascii="Cambria" w:eastAsia="Palatino" w:hAnsi="Cambria" w:cs="Palatino"/>
          <w:color w:val="auto"/>
          <w:sz w:val="24"/>
          <w:szCs w:val="24"/>
        </w:rPr>
      </w:pPr>
      <w:r w:rsidRPr="004A02BC">
        <w:rPr>
          <w:rFonts w:ascii="Cambria" w:hAnsi="Cambria"/>
          <w:color w:val="auto"/>
          <w:sz w:val="24"/>
          <w:szCs w:val="24"/>
        </w:rPr>
        <w:t xml:space="preserve">Take out the assigned paper (can be on your mobile device, laptop, </w:t>
      </w:r>
      <w:proofErr w:type="spellStart"/>
      <w:r w:rsidRPr="004A02BC">
        <w:rPr>
          <w:rFonts w:ascii="Cambria" w:hAnsi="Cambria"/>
          <w:color w:val="auto"/>
          <w:sz w:val="24"/>
          <w:szCs w:val="24"/>
        </w:rPr>
        <w:t>etc</w:t>
      </w:r>
      <w:proofErr w:type="spellEnd"/>
      <w:r w:rsidRPr="004A02BC">
        <w:rPr>
          <w:rFonts w:ascii="Cambria" w:hAnsi="Cambria"/>
          <w:color w:val="auto"/>
          <w:sz w:val="24"/>
          <w:szCs w:val="24"/>
        </w:rPr>
        <w:t>).</w:t>
      </w:r>
    </w:p>
    <w:p w:rsidR="00DB03E6" w:rsidRPr="004A02BC" w:rsidRDefault="00913062" w:rsidP="005E66B3">
      <w:pPr>
        <w:pStyle w:val="Body"/>
        <w:numPr>
          <w:ilvl w:val="0"/>
          <w:numId w:val="2"/>
        </w:numPr>
        <w:spacing w:line="276" w:lineRule="auto"/>
        <w:jc w:val="both"/>
        <w:rPr>
          <w:rFonts w:ascii="Cambria" w:eastAsia="Palatino" w:hAnsi="Cambria" w:cs="Palatino"/>
          <w:color w:val="auto"/>
          <w:sz w:val="24"/>
          <w:szCs w:val="24"/>
        </w:rPr>
      </w:pPr>
      <w:r w:rsidRPr="004A02BC">
        <w:rPr>
          <w:rFonts w:ascii="Cambria" w:hAnsi="Cambria"/>
          <w:color w:val="auto"/>
          <w:sz w:val="24"/>
          <w:szCs w:val="24"/>
        </w:rPr>
        <w:t xml:space="preserve">Discuss the questions below and, as a group, formulate </w:t>
      </w:r>
      <w:r w:rsidR="001C415E" w:rsidRPr="004A02BC">
        <w:rPr>
          <w:rFonts w:ascii="Cambria" w:hAnsi="Cambria"/>
          <w:color w:val="auto"/>
          <w:sz w:val="24"/>
          <w:szCs w:val="24"/>
        </w:rPr>
        <w:t xml:space="preserve">(and type up) </w:t>
      </w:r>
      <w:r w:rsidRPr="004A02BC">
        <w:rPr>
          <w:rFonts w:ascii="Cambria" w:hAnsi="Cambria"/>
          <w:color w:val="auto"/>
          <w:sz w:val="24"/>
          <w:szCs w:val="24"/>
        </w:rPr>
        <w:t xml:space="preserve">answers ensuring that </w:t>
      </w:r>
      <w:proofErr w:type="gramStart"/>
      <w:r w:rsidRPr="004A02BC">
        <w:rPr>
          <w:rFonts w:ascii="Cambria" w:hAnsi="Cambria"/>
          <w:color w:val="auto"/>
          <w:sz w:val="24"/>
          <w:szCs w:val="24"/>
        </w:rPr>
        <w:t>everybody’s</w:t>
      </w:r>
      <w:proofErr w:type="gramEnd"/>
      <w:r w:rsidRPr="004A02BC">
        <w:rPr>
          <w:rFonts w:ascii="Cambria" w:hAnsi="Cambria"/>
          <w:color w:val="auto"/>
          <w:sz w:val="24"/>
          <w:szCs w:val="24"/>
        </w:rPr>
        <w:t xml:space="preserve"> input is taken into account.</w:t>
      </w:r>
    </w:p>
    <w:p w:rsidR="00DB03E6" w:rsidRPr="004A02BC" w:rsidRDefault="00913062" w:rsidP="005E66B3">
      <w:pPr>
        <w:pStyle w:val="Body"/>
        <w:numPr>
          <w:ilvl w:val="0"/>
          <w:numId w:val="2"/>
        </w:numPr>
        <w:spacing w:line="276" w:lineRule="auto"/>
        <w:jc w:val="both"/>
        <w:rPr>
          <w:rFonts w:ascii="Cambria" w:eastAsia="Palatino" w:hAnsi="Cambria" w:cs="Palatino"/>
          <w:color w:val="auto"/>
          <w:sz w:val="24"/>
          <w:szCs w:val="24"/>
        </w:rPr>
      </w:pPr>
      <w:r w:rsidRPr="004A02BC">
        <w:rPr>
          <w:rFonts w:ascii="Cambria" w:hAnsi="Cambria"/>
          <w:color w:val="auto"/>
          <w:sz w:val="24"/>
          <w:szCs w:val="24"/>
        </w:rPr>
        <w:t>Designate one group member to type the</w:t>
      </w:r>
      <w:r w:rsidR="00A96A6F" w:rsidRPr="004A02BC">
        <w:rPr>
          <w:rFonts w:ascii="Cambria" w:hAnsi="Cambria"/>
          <w:color w:val="auto"/>
          <w:sz w:val="24"/>
          <w:szCs w:val="24"/>
        </w:rPr>
        <w:t xml:space="preserve"> answers into the assignment. </w:t>
      </w:r>
      <w:r w:rsidRPr="004A02BC">
        <w:rPr>
          <w:rFonts w:ascii="Cambria" w:hAnsi="Cambria"/>
          <w:color w:val="auto"/>
          <w:sz w:val="24"/>
          <w:szCs w:val="24"/>
        </w:rPr>
        <w:t>At the end of class:</w:t>
      </w:r>
    </w:p>
    <w:p w:rsidR="00DB03E6" w:rsidRPr="004A02BC" w:rsidRDefault="00913062" w:rsidP="005E66B3">
      <w:pPr>
        <w:pStyle w:val="Body"/>
        <w:numPr>
          <w:ilvl w:val="1"/>
          <w:numId w:val="4"/>
        </w:numPr>
        <w:spacing w:line="276" w:lineRule="auto"/>
        <w:jc w:val="both"/>
        <w:rPr>
          <w:rFonts w:ascii="Cambria" w:eastAsia="Palatino" w:hAnsi="Cambria" w:cs="Palatino"/>
          <w:color w:val="auto"/>
          <w:position w:val="4"/>
          <w:sz w:val="24"/>
          <w:szCs w:val="29"/>
        </w:rPr>
      </w:pPr>
      <w:r w:rsidRPr="004A02BC">
        <w:rPr>
          <w:rFonts w:ascii="Cambria" w:hAnsi="Cambria"/>
          <w:color w:val="auto"/>
          <w:sz w:val="24"/>
          <w:szCs w:val="24"/>
        </w:rPr>
        <w:t>type the names of each group member on the assignment;</w:t>
      </w:r>
    </w:p>
    <w:p w:rsidR="00DB03E6" w:rsidRPr="004A02BC" w:rsidRDefault="00913062" w:rsidP="005E66B3">
      <w:pPr>
        <w:pStyle w:val="Body"/>
        <w:numPr>
          <w:ilvl w:val="1"/>
          <w:numId w:val="5"/>
        </w:numPr>
        <w:spacing w:line="276" w:lineRule="auto"/>
        <w:jc w:val="both"/>
        <w:rPr>
          <w:rFonts w:ascii="Cambria" w:eastAsia="Palatino" w:hAnsi="Cambria" w:cs="Palatino"/>
          <w:color w:val="auto"/>
          <w:position w:val="4"/>
          <w:sz w:val="24"/>
          <w:szCs w:val="29"/>
        </w:rPr>
      </w:pPr>
      <w:r w:rsidRPr="004A02BC">
        <w:rPr>
          <w:rFonts w:ascii="Cambria" w:hAnsi="Cambria"/>
          <w:color w:val="auto"/>
          <w:sz w:val="24"/>
          <w:szCs w:val="24"/>
        </w:rPr>
        <w:t>email the assignment (as an attachment, one per group) to Pam and cc all group members, so that everybody has a copy;</w:t>
      </w:r>
    </w:p>
    <w:p w:rsidR="005E66B3" w:rsidRPr="004A02BC" w:rsidRDefault="00913062" w:rsidP="005E66B3">
      <w:pPr>
        <w:pStyle w:val="Body"/>
        <w:numPr>
          <w:ilvl w:val="1"/>
          <w:numId w:val="6"/>
        </w:numPr>
        <w:spacing w:line="276" w:lineRule="auto"/>
        <w:jc w:val="both"/>
        <w:rPr>
          <w:rFonts w:ascii="Cambria" w:eastAsia="Palatino" w:hAnsi="Cambria" w:cs="Palatino"/>
          <w:color w:val="auto"/>
          <w:position w:val="4"/>
          <w:sz w:val="24"/>
          <w:szCs w:val="29"/>
        </w:rPr>
      </w:pPr>
      <w:proofErr w:type="gramStart"/>
      <w:r w:rsidRPr="004A02BC">
        <w:rPr>
          <w:rFonts w:ascii="Cambria" w:hAnsi="Cambria"/>
          <w:color w:val="auto"/>
          <w:sz w:val="24"/>
          <w:szCs w:val="24"/>
        </w:rPr>
        <w:t>keep</w:t>
      </w:r>
      <w:proofErr w:type="gramEnd"/>
      <w:r w:rsidRPr="004A02BC">
        <w:rPr>
          <w:rFonts w:ascii="Cambria" w:hAnsi="Cambria"/>
          <w:color w:val="auto"/>
          <w:sz w:val="24"/>
          <w:szCs w:val="24"/>
        </w:rPr>
        <w:t xml:space="preserve"> in mind that this could be one of your top four assignments for your portfolio! </w:t>
      </w:r>
    </w:p>
    <w:p w:rsidR="005E66B3" w:rsidRPr="004A02BC" w:rsidRDefault="005E66B3" w:rsidP="005E66B3">
      <w:pPr>
        <w:pStyle w:val="Body"/>
        <w:spacing w:line="276" w:lineRule="auto"/>
        <w:jc w:val="both"/>
        <w:rPr>
          <w:rFonts w:ascii="Cambria" w:eastAsia="Palatino" w:hAnsi="Cambria" w:cs="Palatino"/>
          <w:color w:val="auto"/>
          <w:position w:val="4"/>
          <w:sz w:val="24"/>
          <w:szCs w:val="29"/>
        </w:rPr>
      </w:pPr>
    </w:p>
    <w:p w:rsidR="005E66B3" w:rsidRPr="004A02BC" w:rsidRDefault="005E66B3" w:rsidP="005E66B3">
      <w:pPr>
        <w:pStyle w:val="Body"/>
        <w:spacing w:line="276" w:lineRule="auto"/>
        <w:jc w:val="both"/>
        <w:rPr>
          <w:rFonts w:ascii="Cambria" w:eastAsia="Palatino" w:hAnsi="Cambria" w:cs="Palatino"/>
          <w:color w:val="auto"/>
          <w:position w:val="4"/>
          <w:sz w:val="24"/>
          <w:szCs w:val="29"/>
        </w:rPr>
      </w:pPr>
      <w:r w:rsidRPr="004A02BC">
        <w:rPr>
          <w:rFonts w:ascii="Cambria" w:eastAsia="Palatino" w:hAnsi="Cambria" w:cs="Palatino"/>
          <w:color w:val="auto"/>
          <w:position w:val="4"/>
          <w:sz w:val="24"/>
          <w:szCs w:val="29"/>
        </w:rPr>
        <w:t>If you have any questions during the completion of the assignment, please raise your hand and/or ask for help!</w:t>
      </w:r>
    </w:p>
    <w:p w:rsidR="00DB03E6" w:rsidRPr="004A02BC" w:rsidRDefault="00DB03E6" w:rsidP="005E66B3">
      <w:pPr>
        <w:pStyle w:val="Body"/>
        <w:spacing w:line="276" w:lineRule="auto"/>
        <w:jc w:val="both"/>
        <w:rPr>
          <w:rFonts w:ascii="Cambria" w:eastAsia="Palatino" w:hAnsi="Cambria" w:cs="Palatino"/>
          <w:color w:val="auto"/>
          <w:sz w:val="24"/>
          <w:szCs w:val="24"/>
        </w:rPr>
      </w:pPr>
    </w:p>
    <w:p w:rsidR="00DB03E6" w:rsidRPr="00FE01A9" w:rsidRDefault="00913062" w:rsidP="005E66B3">
      <w:pPr>
        <w:pStyle w:val="Body"/>
        <w:spacing w:line="276" w:lineRule="auto"/>
        <w:jc w:val="both"/>
        <w:rPr>
          <w:rFonts w:ascii="Cambria" w:hAnsi="Cambria"/>
          <w:bCs/>
          <w:color w:val="auto"/>
          <w:sz w:val="24"/>
          <w:szCs w:val="24"/>
        </w:rPr>
      </w:pPr>
      <w:r w:rsidRPr="00FE01A9">
        <w:rPr>
          <w:rFonts w:ascii="Cambria" w:hAnsi="Cambria"/>
          <w:bCs/>
          <w:color w:val="auto"/>
          <w:sz w:val="24"/>
          <w:szCs w:val="24"/>
        </w:rPr>
        <w:t>Questions:</w:t>
      </w:r>
    </w:p>
    <w:p w:rsidR="00F97A92" w:rsidRPr="00FE01A9" w:rsidRDefault="00F97A92" w:rsidP="005E66B3">
      <w:pPr>
        <w:pStyle w:val="Body"/>
        <w:spacing w:line="276" w:lineRule="auto"/>
        <w:jc w:val="both"/>
        <w:rPr>
          <w:rFonts w:ascii="Cambria" w:eastAsia="Palatino" w:hAnsi="Cambria" w:cs="Palatino"/>
          <w:color w:val="auto"/>
          <w:sz w:val="24"/>
          <w:szCs w:val="24"/>
        </w:rPr>
      </w:pPr>
    </w:p>
    <w:p w:rsidR="005E66B3" w:rsidRPr="00FE01A9" w:rsidRDefault="005E66B3" w:rsidP="005E66B3">
      <w:pPr>
        <w:pStyle w:val="Listeafsnit"/>
        <w:numPr>
          <w:ilvl w:val="0"/>
          <w:numId w:val="12"/>
        </w:numPr>
        <w:spacing w:line="276" w:lineRule="auto"/>
        <w:jc w:val="both"/>
        <w:rPr>
          <w:rFonts w:ascii="Cambria" w:hAnsi="Cambria"/>
        </w:rPr>
      </w:pPr>
      <w:r w:rsidRPr="00FE01A9">
        <w:rPr>
          <w:rFonts w:ascii="Cambria" w:hAnsi="Cambria"/>
        </w:rPr>
        <w:t>Recall the general rule, “Figure 1 is often the most important figure in the paper”. Referring to Figure 1:</w:t>
      </w:r>
    </w:p>
    <w:p w:rsidR="005E66B3" w:rsidRPr="00FE01A9" w:rsidRDefault="005E66B3" w:rsidP="005E66B3">
      <w:pPr>
        <w:pStyle w:val="Listeafsnit"/>
        <w:spacing w:line="276" w:lineRule="auto"/>
        <w:jc w:val="both"/>
        <w:rPr>
          <w:rFonts w:ascii="Cambria" w:hAnsi="Cambria"/>
        </w:rPr>
      </w:pPr>
    </w:p>
    <w:p w:rsidR="005E66B3" w:rsidRPr="00FE01A9" w:rsidRDefault="005E66B3" w:rsidP="005E66B3">
      <w:pPr>
        <w:pStyle w:val="Listeafsnit"/>
        <w:numPr>
          <w:ilvl w:val="0"/>
          <w:numId w:val="14"/>
        </w:numPr>
        <w:spacing w:line="276" w:lineRule="auto"/>
        <w:jc w:val="both"/>
        <w:rPr>
          <w:rFonts w:ascii="Cambria" w:hAnsi="Cambria"/>
        </w:rPr>
      </w:pPr>
      <w:r w:rsidRPr="00FE01A9">
        <w:rPr>
          <w:rFonts w:ascii="Cambria" w:hAnsi="Cambria"/>
        </w:rPr>
        <w:t>What transgenic lines did the author use (do these lines look somewhat familiar)?</w:t>
      </w:r>
    </w:p>
    <w:p w:rsidR="0081266A" w:rsidRPr="00FE01A9" w:rsidRDefault="0081266A" w:rsidP="005E66B3">
      <w:pPr>
        <w:pStyle w:val="Listeafsnit"/>
        <w:spacing w:line="276" w:lineRule="auto"/>
        <w:ind w:left="1080"/>
        <w:jc w:val="both"/>
        <w:rPr>
          <w:rFonts w:ascii="Cambria" w:hAnsi="Cambria"/>
        </w:rPr>
      </w:pPr>
    </w:p>
    <w:p w:rsidR="0081266A" w:rsidRPr="001E6A08" w:rsidRDefault="00D57A7B" w:rsidP="005E66B3">
      <w:pPr>
        <w:pStyle w:val="Listeafsnit"/>
        <w:spacing w:line="276" w:lineRule="auto"/>
        <w:ind w:left="1080"/>
        <w:jc w:val="both"/>
        <w:rPr>
          <w:rFonts w:ascii="Cambria" w:hAnsi="Cambria"/>
        </w:rPr>
      </w:pPr>
      <w:r>
        <w:rPr>
          <w:rFonts w:ascii="Cambria" w:hAnsi="Cambria"/>
        </w:rPr>
        <w:t xml:space="preserve">The two transgenic lines are </w:t>
      </w:r>
      <w:r w:rsidR="0081266A" w:rsidRPr="00FE01A9">
        <w:rPr>
          <w:rFonts w:ascii="Cambria" w:hAnsi="Cambria"/>
        </w:rPr>
        <w:t>HoxD</w:t>
      </w:r>
      <w:r w:rsidR="0081266A" w:rsidRPr="00FE01A9">
        <w:rPr>
          <w:rFonts w:ascii="Cambria" w:hAnsi="Cambria"/>
          <w:vertAlign w:val="superscript"/>
        </w:rPr>
        <w:t>rel5l5</w:t>
      </w:r>
      <w:r w:rsidR="0081266A" w:rsidRPr="00FE01A9">
        <w:rPr>
          <w:rFonts w:ascii="Cambria" w:hAnsi="Cambria"/>
        </w:rPr>
        <w:t xml:space="preserve"> and </w:t>
      </w:r>
      <w:proofErr w:type="spellStart"/>
      <w:proofErr w:type="gramStart"/>
      <w:r w:rsidR="0081266A" w:rsidRPr="00FE01A9">
        <w:rPr>
          <w:rFonts w:ascii="Cambria" w:hAnsi="Cambria"/>
        </w:rPr>
        <w:t>HoxD</w:t>
      </w:r>
      <w:r w:rsidR="0081266A" w:rsidRPr="00FE01A9">
        <w:rPr>
          <w:rFonts w:ascii="Cambria" w:hAnsi="Cambria"/>
          <w:vertAlign w:val="superscript"/>
        </w:rPr>
        <w:t>Inv</w:t>
      </w:r>
      <w:proofErr w:type="spellEnd"/>
      <w:r w:rsidR="0081266A" w:rsidRPr="00FE01A9">
        <w:rPr>
          <w:rFonts w:ascii="Cambria" w:hAnsi="Cambria"/>
          <w:vertAlign w:val="superscript"/>
        </w:rPr>
        <w:t>(</w:t>
      </w:r>
      <w:proofErr w:type="gramEnd"/>
      <w:r w:rsidR="0081266A" w:rsidRPr="00FE01A9">
        <w:rPr>
          <w:rFonts w:ascii="Cambria" w:hAnsi="Cambria"/>
          <w:vertAlign w:val="superscript"/>
        </w:rPr>
        <w:t>rel5-Itga6)</w:t>
      </w:r>
      <w:r w:rsidR="0081266A" w:rsidRPr="00FE01A9">
        <w:rPr>
          <w:rFonts w:ascii="Cambria" w:hAnsi="Cambria"/>
        </w:rPr>
        <w:t>.</w:t>
      </w:r>
      <w:r w:rsidR="001E6A08">
        <w:rPr>
          <w:rFonts w:ascii="Cambria" w:hAnsi="Cambria"/>
        </w:rPr>
        <w:t xml:space="preserve"> The first corresponds to the lines containing the non-inverted transgene, while the </w:t>
      </w:r>
      <w:r w:rsidR="001E6A08">
        <w:rPr>
          <w:rFonts w:ascii="Cambria" w:hAnsi="Cambria"/>
        </w:rPr>
        <w:lastRenderedPageBreak/>
        <w:t xml:space="preserve">second corresponds to the lines containing the transgene inverted into the </w:t>
      </w:r>
      <w:r w:rsidR="001E6A08">
        <w:rPr>
          <w:rFonts w:ascii="Cambria" w:hAnsi="Cambria"/>
          <w:i/>
        </w:rPr>
        <w:t>Itga6</w:t>
      </w:r>
      <w:r w:rsidR="001E6A08">
        <w:rPr>
          <w:rFonts w:ascii="Cambria" w:hAnsi="Cambria"/>
        </w:rPr>
        <w:t xml:space="preserve"> locus</w:t>
      </w:r>
      <w:r w:rsidR="00AA4941">
        <w:rPr>
          <w:rFonts w:ascii="Cambria" w:hAnsi="Cambria"/>
        </w:rPr>
        <w:t>.</w:t>
      </w:r>
    </w:p>
    <w:p w:rsidR="005E66B3" w:rsidRPr="00FE01A9" w:rsidRDefault="005E66B3" w:rsidP="005E66B3">
      <w:pPr>
        <w:pStyle w:val="Listeafsnit"/>
        <w:spacing w:line="276" w:lineRule="auto"/>
        <w:ind w:left="1080"/>
        <w:jc w:val="both"/>
        <w:rPr>
          <w:rFonts w:ascii="Cambria" w:hAnsi="Cambria"/>
          <w:vertAlign w:val="superscript"/>
        </w:rPr>
      </w:pPr>
    </w:p>
    <w:p w:rsidR="005E66B3" w:rsidRPr="00FE01A9" w:rsidRDefault="005E66B3" w:rsidP="005E66B3">
      <w:pPr>
        <w:pStyle w:val="Listeafsnit"/>
        <w:numPr>
          <w:ilvl w:val="0"/>
          <w:numId w:val="14"/>
        </w:numPr>
        <w:spacing w:line="276" w:lineRule="auto"/>
        <w:jc w:val="both"/>
        <w:rPr>
          <w:rFonts w:ascii="Cambria" w:hAnsi="Cambria"/>
        </w:rPr>
      </w:pPr>
      <w:r w:rsidRPr="00FE01A9">
        <w:rPr>
          <w:rFonts w:ascii="Cambria" w:hAnsi="Cambria"/>
        </w:rPr>
        <w:t>What do the data show (Panel C)?</w:t>
      </w:r>
    </w:p>
    <w:p w:rsidR="0081266A" w:rsidRPr="00FE01A9" w:rsidRDefault="0081266A" w:rsidP="005E66B3">
      <w:pPr>
        <w:spacing w:line="276" w:lineRule="auto"/>
        <w:jc w:val="both"/>
        <w:rPr>
          <w:rFonts w:ascii="Cambria" w:hAnsi="Cambria"/>
        </w:rPr>
      </w:pPr>
    </w:p>
    <w:p w:rsidR="0081266A" w:rsidRPr="00FE01A9" w:rsidRDefault="0081266A" w:rsidP="0081266A">
      <w:pPr>
        <w:spacing w:line="276" w:lineRule="auto"/>
        <w:ind w:left="1080"/>
        <w:jc w:val="both"/>
        <w:rPr>
          <w:rFonts w:ascii="Cambria" w:hAnsi="Cambria"/>
        </w:rPr>
      </w:pPr>
      <w:r w:rsidRPr="00FE01A9">
        <w:rPr>
          <w:rFonts w:ascii="Cambria" w:hAnsi="Cambria"/>
        </w:rPr>
        <w:t xml:space="preserve">The beta-gal activity, a measure of </w:t>
      </w:r>
      <w:proofErr w:type="spellStart"/>
      <w:r w:rsidRPr="00FE01A9">
        <w:rPr>
          <w:rFonts w:ascii="Cambria" w:hAnsi="Cambria"/>
        </w:rPr>
        <w:t>lacZ</w:t>
      </w:r>
      <w:proofErr w:type="spellEnd"/>
      <w:r w:rsidRPr="00FE01A9">
        <w:rPr>
          <w:rFonts w:ascii="Cambria" w:hAnsi="Cambria"/>
        </w:rPr>
        <w:t xml:space="preserve"> gene expression, is the same in mice that inherit the Hoxd9lacZ transgene from either the mother or father, but when the gene is inverted into the Itga6 gene, expression in the mice that have the maternally inherited gene is negligible compared to that in the mice that have the paternally inherited gene.</w:t>
      </w:r>
    </w:p>
    <w:p w:rsidR="005E66B3" w:rsidRPr="00FE01A9" w:rsidRDefault="005E66B3" w:rsidP="0081266A">
      <w:pPr>
        <w:spacing w:line="276" w:lineRule="auto"/>
        <w:ind w:left="1080"/>
        <w:jc w:val="both"/>
        <w:rPr>
          <w:rFonts w:ascii="Cambria" w:hAnsi="Cambria"/>
        </w:rPr>
      </w:pPr>
    </w:p>
    <w:p w:rsidR="005E66B3" w:rsidRPr="00FE01A9" w:rsidRDefault="005E66B3" w:rsidP="005E66B3">
      <w:pPr>
        <w:pStyle w:val="Listeafsnit"/>
        <w:numPr>
          <w:ilvl w:val="0"/>
          <w:numId w:val="14"/>
        </w:numPr>
        <w:spacing w:line="276" w:lineRule="auto"/>
        <w:jc w:val="both"/>
        <w:rPr>
          <w:rFonts w:ascii="Cambria" w:hAnsi="Cambria"/>
        </w:rPr>
      </w:pPr>
      <w:r w:rsidRPr="00FE01A9">
        <w:rPr>
          <w:rFonts w:ascii="Cambria" w:hAnsi="Cambria"/>
        </w:rPr>
        <w:t>What is striking/unexpected about the results, and why?</w:t>
      </w:r>
    </w:p>
    <w:p w:rsidR="0081266A" w:rsidRPr="00FE01A9" w:rsidRDefault="0081266A" w:rsidP="005E66B3">
      <w:pPr>
        <w:spacing w:line="276" w:lineRule="auto"/>
        <w:jc w:val="both"/>
        <w:rPr>
          <w:rFonts w:ascii="Cambria" w:hAnsi="Cambria"/>
        </w:rPr>
      </w:pPr>
    </w:p>
    <w:p w:rsidR="0081266A" w:rsidRPr="00FE01A9" w:rsidRDefault="0081266A" w:rsidP="0081266A">
      <w:pPr>
        <w:spacing w:line="276" w:lineRule="auto"/>
        <w:ind w:left="1080"/>
        <w:jc w:val="both"/>
        <w:rPr>
          <w:rFonts w:ascii="Cambria" w:hAnsi="Cambria"/>
        </w:rPr>
      </w:pPr>
      <w:r w:rsidRPr="00FE01A9">
        <w:rPr>
          <w:rFonts w:ascii="Cambria" w:hAnsi="Cambria"/>
        </w:rPr>
        <w:t xml:space="preserve">The fact that the imprinting effect is dependent on the position of the transgene in the chromosome is extremely unexpected. </w:t>
      </w:r>
    </w:p>
    <w:p w:rsidR="005E66B3" w:rsidRPr="00FE01A9" w:rsidRDefault="005E66B3" w:rsidP="0081266A">
      <w:pPr>
        <w:spacing w:line="276" w:lineRule="auto"/>
        <w:ind w:left="1080"/>
        <w:jc w:val="both"/>
        <w:rPr>
          <w:rFonts w:ascii="Cambria" w:hAnsi="Cambria"/>
        </w:rPr>
      </w:pPr>
    </w:p>
    <w:p w:rsidR="005E66B3" w:rsidRPr="00FE01A9" w:rsidRDefault="005E66B3" w:rsidP="005E66B3">
      <w:pPr>
        <w:pStyle w:val="Listeafsnit"/>
        <w:numPr>
          <w:ilvl w:val="0"/>
          <w:numId w:val="14"/>
        </w:numPr>
        <w:spacing w:line="276" w:lineRule="auto"/>
        <w:jc w:val="both"/>
        <w:rPr>
          <w:rFonts w:ascii="Cambria" w:hAnsi="Cambria"/>
        </w:rPr>
      </w:pPr>
      <w:r w:rsidRPr="00FE01A9">
        <w:rPr>
          <w:rFonts w:ascii="Cambria" w:hAnsi="Cambria"/>
        </w:rPr>
        <w:t>What conclusions do you make from the data?</w:t>
      </w:r>
    </w:p>
    <w:p w:rsidR="005E66B3" w:rsidRPr="00FE01A9" w:rsidRDefault="005E66B3" w:rsidP="005E66B3">
      <w:pPr>
        <w:spacing w:line="276" w:lineRule="auto"/>
        <w:jc w:val="both"/>
        <w:rPr>
          <w:rFonts w:ascii="Cambria" w:hAnsi="Cambria"/>
        </w:rPr>
      </w:pPr>
    </w:p>
    <w:p w:rsidR="005E66B3" w:rsidRPr="00FE01A9" w:rsidRDefault="00FE01A9" w:rsidP="004A02BC">
      <w:pPr>
        <w:spacing w:line="276" w:lineRule="auto"/>
        <w:ind w:left="1080"/>
        <w:jc w:val="both"/>
        <w:rPr>
          <w:rFonts w:ascii="Cambria" w:hAnsi="Cambria"/>
        </w:rPr>
      </w:pPr>
      <w:r>
        <w:rPr>
          <w:rFonts w:ascii="Cambria" w:hAnsi="Cambria"/>
        </w:rPr>
        <w:t xml:space="preserve">The conclusion we can make is that there is a position-dependent effect on the </w:t>
      </w:r>
      <w:r>
        <w:rPr>
          <w:rFonts w:ascii="Cambria" w:hAnsi="Cambria"/>
          <w:i/>
        </w:rPr>
        <w:t>Hoxd9lacZ</w:t>
      </w:r>
      <w:r>
        <w:rPr>
          <w:rFonts w:ascii="Cambria" w:hAnsi="Cambria"/>
        </w:rPr>
        <w:t xml:space="preserve"> transgene expression, where this position-dependent effect </w:t>
      </w:r>
      <w:proofErr w:type="gramStart"/>
      <w:r>
        <w:rPr>
          <w:rFonts w:ascii="Cambria" w:hAnsi="Cambria"/>
        </w:rPr>
        <w:t>is largely seen</w:t>
      </w:r>
      <w:proofErr w:type="gramEnd"/>
      <w:r>
        <w:rPr>
          <w:rFonts w:ascii="Cambria" w:hAnsi="Cambria"/>
        </w:rPr>
        <w:t xml:space="preserve"> only when the gene is maternally inherited as opposed to paternally inherited. </w:t>
      </w:r>
    </w:p>
    <w:p w:rsidR="005E66B3" w:rsidRPr="00FE01A9" w:rsidRDefault="005E66B3" w:rsidP="005E66B3">
      <w:pPr>
        <w:spacing w:line="276" w:lineRule="auto"/>
        <w:jc w:val="both"/>
        <w:rPr>
          <w:rFonts w:ascii="Cambria" w:hAnsi="Cambria"/>
        </w:rPr>
      </w:pPr>
    </w:p>
    <w:p w:rsidR="005E66B3" w:rsidRPr="00FE01A9" w:rsidRDefault="005E66B3" w:rsidP="005E66B3">
      <w:pPr>
        <w:pStyle w:val="Listeafsnit"/>
        <w:numPr>
          <w:ilvl w:val="0"/>
          <w:numId w:val="12"/>
        </w:numPr>
        <w:spacing w:line="276" w:lineRule="auto"/>
        <w:jc w:val="both"/>
        <w:rPr>
          <w:rFonts w:ascii="Cambria" w:hAnsi="Cambria"/>
        </w:rPr>
      </w:pPr>
      <w:r w:rsidRPr="00FE01A9">
        <w:rPr>
          <w:rFonts w:ascii="Cambria" w:hAnsi="Cambria"/>
        </w:rPr>
        <w:t xml:space="preserve">How did the authors show that the observed imprinting is </w:t>
      </w:r>
      <w:proofErr w:type="spellStart"/>
      <w:r w:rsidRPr="00FE01A9">
        <w:rPr>
          <w:rFonts w:ascii="Cambria" w:hAnsi="Cambria"/>
        </w:rPr>
        <w:t>lacZ</w:t>
      </w:r>
      <w:proofErr w:type="spellEnd"/>
      <w:r w:rsidRPr="00FE01A9">
        <w:rPr>
          <w:rFonts w:ascii="Cambria" w:hAnsi="Cambria"/>
        </w:rPr>
        <w:t xml:space="preserve">-specific and position/site-specific? Do you agree with their data interpretation and with their conclusion? </w:t>
      </w:r>
    </w:p>
    <w:p w:rsidR="005E66B3" w:rsidRPr="00FE01A9" w:rsidRDefault="005E66B3" w:rsidP="005E66B3">
      <w:pPr>
        <w:spacing w:line="276" w:lineRule="auto"/>
        <w:jc w:val="both"/>
        <w:rPr>
          <w:rFonts w:ascii="Cambria" w:hAnsi="Cambria"/>
        </w:rPr>
      </w:pPr>
    </w:p>
    <w:p w:rsidR="005E66B3" w:rsidRPr="00240184" w:rsidRDefault="00FE01A9" w:rsidP="00FE01A9">
      <w:pPr>
        <w:spacing w:line="276" w:lineRule="auto"/>
        <w:ind w:left="720"/>
        <w:jc w:val="both"/>
        <w:rPr>
          <w:rFonts w:ascii="Cambria" w:hAnsi="Cambria"/>
        </w:rPr>
      </w:pPr>
      <w:r>
        <w:rPr>
          <w:rFonts w:ascii="Cambria" w:hAnsi="Cambria"/>
        </w:rPr>
        <w:t xml:space="preserve">They showed that it was </w:t>
      </w:r>
      <w:proofErr w:type="spellStart"/>
      <w:r>
        <w:rPr>
          <w:rFonts w:ascii="Cambria" w:hAnsi="Cambria"/>
          <w:i/>
        </w:rPr>
        <w:t>lacZ</w:t>
      </w:r>
      <w:proofErr w:type="spellEnd"/>
      <w:r w:rsidR="00073A0B">
        <w:rPr>
          <w:rFonts w:ascii="Cambria" w:hAnsi="Cambria"/>
        </w:rPr>
        <w:t xml:space="preserve">-specific by introducing an inversion between </w:t>
      </w:r>
      <w:r w:rsidR="00073A0B">
        <w:rPr>
          <w:rFonts w:ascii="Cambria" w:hAnsi="Cambria"/>
          <w:i/>
        </w:rPr>
        <w:t>Hoxd11</w:t>
      </w:r>
      <w:r w:rsidR="00073A0B">
        <w:rPr>
          <w:rFonts w:ascii="Cambria" w:hAnsi="Cambria"/>
        </w:rPr>
        <w:t xml:space="preserve"> and </w:t>
      </w:r>
      <w:r w:rsidR="00073A0B">
        <w:rPr>
          <w:rFonts w:ascii="Cambria" w:hAnsi="Cambria"/>
          <w:i/>
        </w:rPr>
        <w:t>Hoxd10</w:t>
      </w:r>
      <w:r w:rsidR="00073A0B">
        <w:rPr>
          <w:rFonts w:ascii="Cambria" w:hAnsi="Cambria"/>
        </w:rPr>
        <w:t xml:space="preserve"> that inserted the native </w:t>
      </w:r>
      <w:r w:rsidR="00073A0B">
        <w:rPr>
          <w:rFonts w:ascii="Cambria" w:hAnsi="Cambria"/>
          <w:i/>
        </w:rPr>
        <w:t>Hoxd11</w:t>
      </w:r>
      <w:r w:rsidR="00073A0B">
        <w:rPr>
          <w:rFonts w:ascii="Cambria" w:hAnsi="Cambria"/>
        </w:rPr>
        <w:t xml:space="preserve"> gene</w:t>
      </w:r>
      <w:r w:rsidR="0025642F">
        <w:rPr>
          <w:rFonts w:ascii="Cambria" w:hAnsi="Cambria"/>
        </w:rPr>
        <w:t xml:space="preserve"> into the</w:t>
      </w:r>
      <w:r w:rsidR="0025642F" w:rsidRPr="00DD41C5">
        <w:rPr>
          <w:rFonts w:ascii="Cambria" w:hAnsi="Cambria"/>
          <w:i/>
        </w:rPr>
        <w:t xml:space="preserve"> Itga6</w:t>
      </w:r>
      <w:r w:rsidR="00073A0B">
        <w:rPr>
          <w:rFonts w:ascii="Cambria" w:hAnsi="Cambria"/>
        </w:rPr>
        <w:t xml:space="preserve"> locus</w:t>
      </w:r>
      <w:r w:rsidR="0025642F">
        <w:rPr>
          <w:rFonts w:ascii="Cambria" w:hAnsi="Cambria"/>
        </w:rPr>
        <w:t xml:space="preserve">. </w:t>
      </w:r>
      <w:proofErr w:type="gramStart"/>
      <w:r w:rsidR="0025642F">
        <w:rPr>
          <w:rFonts w:ascii="Cambria" w:hAnsi="Cambria"/>
        </w:rPr>
        <w:t>No imprinting</w:t>
      </w:r>
      <w:proofErr w:type="gramEnd"/>
      <w:r w:rsidR="0025642F">
        <w:rPr>
          <w:rFonts w:ascii="Cambria" w:hAnsi="Cambria"/>
        </w:rPr>
        <w:t xml:space="preserve"> effect was seen when this was done. </w:t>
      </w:r>
      <w:proofErr w:type="gramStart"/>
      <w:r w:rsidR="00240184">
        <w:rPr>
          <w:rFonts w:ascii="Cambria" w:hAnsi="Cambria"/>
        </w:rPr>
        <w:t>Also</w:t>
      </w:r>
      <w:proofErr w:type="gramEnd"/>
      <w:r w:rsidR="00240184">
        <w:rPr>
          <w:rFonts w:ascii="Cambria" w:hAnsi="Cambria"/>
        </w:rPr>
        <w:t xml:space="preserve">, when they produced a </w:t>
      </w:r>
      <w:r w:rsidR="00240184">
        <w:rPr>
          <w:rFonts w:ascii="Cambria" w:hAnsi="Cambria"/>
          <w:i/>
        </w:rPr>
        <w:t>Hoxd11lacZ</w:t>
      </w:r>
      <w:r w:rsidR="00240184">
        <w:rPr>
          <w:rFonts w:ascii="Cambria" w:hAnsi="Cambria"/>
        </w:rPr>
        <w:t xml:space="preserve"> transgene, the exact same imprinting effect was seen upon inversion as with the </w:t>
      </w:r>
      <w:r w:rsidR="00240184">
        <w:rPr>
          <w:rFonts w:ascii="Cambria" w:hAnsi="Cambria"/>
          <w:i/>
        </w:rPr>
        <w:t>Hoxd9lacZ</w:t>
      </w:r>
      <w:r w:rsidR="00240184">
        <w:rPr>
          <w:rFonts w:ascii="Cambria" w:hAnsi="Cambria"/>
        </w:rPr>
        <w:t xml:space="preserve"> transgene. They showed that the imprinting was position/site-specific by demonstrating that when located at its </w:t>
      </w:r>
      <w:r w:rsidR="00240184">
        <w:rPr>
          <w:rFonts w:ascii="Cambria" w:hAnsi="Cambria"/>
          <w:i/>
        </w:rPr>
        <w:t>rel5</w:t>
      </w:r>
      <w:r w:rsidR="00240184">
        <w:rPr>
          <w:rFonts w:ascii="Cambria" w:hAnsi="Cambria"/>
        </w:rPr>
        <w:t xml:space="preserve"> position before the inversion, the transgene showed no expression bias. Furthermore, when they inserted the same transgene into different places within the </w:t>
      </w:r>
      <w:proofErr w:type="spellStart"/>
      <w:r w:rsidR="00240184">
        <w:rPr>
          <w:rFonts w:ascii="Cambria" w:hAnsi="Cambria"/>
          <w:i/>
        </w:rPr>
        <w:t>HoxD</w:t>
      </w:r>
      <w:proofErr w:type="spellEnd"/>
      <w:r w:rsidR="00240184">
        <w:rPr>
          <w:rFonts w:ascii="Cambria" w:hAnsi="Cambria"/>
        </w:rPr>
        <w:t xml:space="preserve"> </w:t>
      </w:r>
      <w:proofErr w:type="spellStart"/>
      <w:r w:rsidR="00240184">
        <w:rPr>
          <w:rFonts w:ascii="Cambria" w:hAnsi="Cambria"/>
        </w:rPr>
        <w:t>centromeric</w:t>
      </w:r>
      <w:proofErr w:type="spellEnd"/>
      <w:r w:rsidR="00240184">
        <w:rPr>
          <w:rFonts w:ascii="Cambria" w:hAnsi="Cambria"/>
        </w:rPr>
        <w:t xml:space="preserve"> landscape, no parental-specific expression </w:t>
      </w:r>
      <w:proofErr w:type="gramStart"/>
      <w:r w:rsidR="00240184">
        <w:rPr>
          <w:rFonts w:ascii="Cambria" w:hAnsi="Cambria"/>
        </w:rPr>
        <w:t>was found</w:t>
      </w:r>
      <w:proofErr w:type="gramEnd"/>
      <w:r w:rsidR="00240184">
        <w:rPr>
          <w:rFonts w:ascii="Cambria" w:hAnsi="Cambria"/>
        </w:rPr>
        <w:t xml:space="preserve">. </w:t>
      </w:r>
    </w:p>
    <w:p w:rsidR="005E66B3" w:rsidRPr="00FE01A9" w:rsidRDefault="005E66B3" w:rsidP="005E66B3">
      <w:pPr>
        <w:spacing w:line="276" w:lineRule="auto"/>
        <w:jc w:val="both"/>
        <w:rPr>
          <w:rFonts w:ascii="Cambria" w:hAnsi="Cambria"/>
        </w:rPr>
      </w:pPr>
    </w:p>
    <w:p w:rsidR="005E66B3" w:rsidRPr="00FE01A9" w:rsidRDefault="005E66B3" w:rsidP="005E66B3">
      <w:pPr>
        <w:pStyle w:val="Listeafsnit"/>
        <w:numPr>
          <w:ilvl w:val="0"/>
          <w:numId w:val="12"/>
        </w:numPr>
        <w:spacing w:line="276" w:lineRule="auto"/>
        <w:jc w:val="both"/>
        <w:rPr>
          <w:rFonts w:ascii="Cambria" w:hAnsi="Cambria"/>
        </w:rPr>
      </w:pPr>
      <w:r w:rsidRPr="00FE01A9">
        <w:rPr>
          <w:rFonts w:ascii="Cambria" w:hAnsi="Cambria"/>
        </w:rPr>
        <w:t>Refer to Figure 2.</w:t>
      </w:r>
    </w:p>
    <w:p w:rsidR="005E66B3" w:rsidRPr="00FE01A9" w:rsidRDefault="005E66B3" w:rsidP="005E66B3">
      <w:pPr>
        <w:spacing w:line="276" w:lineRule="auto"/>
        <w:jc w:val="both"/>
        <w:rPr>
          <w:rFonts w:ascii="Cambria" w:hAnsi="Cambria"/>
        </w:rPr>
      </w:pPr>
    </w:p>
    <w:p w:rsidR="005E66B3" w:rsidRPr="00FE01A9" w:rsidRDefault="005E66B3" w:rsidP="005E66B3">
      <w:pPr>
        <w:pStyle w:val="Listeafsnit"/>
        <w:numPr>
          <w:ilvl w:val="0"/>
          <w:numId w:val="16"/>
        </w:numPr>
        <w:spacing w:line="276" w:lineRule="auto"/>
        <w:jc w:val="both"/>
        <w:rPr>
          <w:rFonts w:ascii="Cambria" w:hAnsi="Cambria"/>
        </w:rPr>
      </w:pPr>
      <w:r w:rsidRPr="00FE01A9">
        <w:rPr>
          <w:rFonts w:ascii="Cambria" w:hAnsi="Cambria"/>
        </w:rPr>
        <w:lastRenderedPageBreak/>
        <w:t>Briefly explain how to “read” the diagrams shown (i.e. what do the rows of circles represent, what do the white vs. black circles represent).</w:t>
      </w:r>
    </w:p>
    <w:p w:rsidR="00240184" w:rsidRDefault="00240184" w:rsidP="005E66B3">
      <w:pPr>
        <w:spacing w:line="276" w:lineRule="auto"/>
        <w:jc w:val="both"/>
        <w:rPr>
          <w:rFonts w:ascii="Cambria" w:hAnsi="Cambria"/>
        </w:rPr>
      </w:pPr>
    </w:p>
    <w:p w:rsidR="00240184" w:rsidRPr="005D4349" w:rsidRDefault="005D4349" w:rsidP="00240184">
      <w:pPr>
        <w:spacing w:line="276" w:lineRule="auto"/>
        <w:ind w:left="1080"/>
        <w:jc w:val="both"/>
        <w:rPr>
          <w:rFonts w:ascii="Cambria" w:hAnsi="Cambria"/>
        </w:rPr>
      </w:pPr>
      <w:r>
        <w:rPr>
          <w:rFonts w:ascii="Cambria" w:hAnsi="Cambria"/>
        </w:rPr>
        <w:t xml:space="preserve">Each row of circles represents the methylation profile of one mouse embryo/germ line cell, with each circle representing a possible DNA methylation site within the </w:t>
      </w:r>
      <w:r w:rsidR="000B6AD4">
        <w:rPr>
          <w:rFonts w:ascii="Cambria" w:hAnsi="Cambria"/>
          <w:i/>
        </w:rPr>
        <w:t>Hoxd9</w:t>
      </w:r>
      <w:r>
        <w:rPr>
          <w:rFonts w:ascii="Cambria" w:hAnsi="Cambria"/>
          <w:i/>
        </w:rPr>
        <w:t>lacZ</w:t>
      </w:r>
      <w:r>
        <w:rPr>
          <w:rFonts w:ascii="Cambria" w:hAnsi="Cambria"/>
        </w:rPr>
        <w:t xml:space="preserve"> transgene. The white circles represent non-methylated sites and the black circles represent methylated sites. </w:t>
      </w:r>
    </w:p>
    <w:p w:rsidR="005E66B3" w:rsidRPr="00FE01A9" w:rsidRDefault="005E66B3" w:rsidP="00240184">
      <w:pPr>
        <w:spacing w:line="276" w:lineRule="auto"/>
        <w:ind w:left="1440"/>
        <w:jc w:val="both"/>
        <w:rPr>
          <w:rFonts w:ascii="Cambria" w:hAnsi="Cambria"/>
        </w:rPr>
      </w:pPr>
    </w:p>
    <w:p w:rsidR="005E66B3" w:rsidRPr="00FE01A9" w:rsidRDefault="005E66B3" w:rsidP="005E66B3">
      <w:pPr>
        <w:pStyle w:val="Listeafsnit"/>
        <w:numPr>
          <w:ilvl w:val="0"/>
          <w:numId w:val="16"/>
        </w:numPr>
        <w:spacing w:line="276" w:lineRule="auto"/>
        <w:jc w:val="both"/>
        <w:rPr>
          <w:rFonts w:ascii="Cambria" w:hAnsi="Cambria"/>
        </w:rPr>
      </w:pPr>
      <w:r w:rsidRPr="00FE01A9">
        <w:rPr>
          <w:rFonts w:ascii="Cambria" w:hAnsi="Cambria"/>
        </w:rPr>
        <w:t>What do the data in Figure 2 show?</w:t>
      </w:r>
    </w:p>
    <w:p w:rsidR="005D4349" w:rsidRDefault="005D4349" w:rsidP="005E66B3">
      <w:pPr>
        <w:spacing w:line="276" w:lineRule="auto"/>
        <w:jc w:val="both"/>
        <w:rPr>
          <w:rFonts w:ascii="Cambria" w:hAnsi="Cambria"/>
        </w:rPr>
      </w:pPr>
    </w:p>
    <w:p w:rsidR="005D4349" w:rsidRDefault="005D4349" w:rsidP="005D4349">
      <w:pPr>
        <w:spacing w:line="276" w:lineRule="auto"/>
        <w:ind w:left="1080"/>
        <w:jc w:val="both"/>
        <w:rPr>
          <w:rFonts w:ascii="Cambria" w:hAnsi="Cambria"/>
        </w:rPr>
      </w:pPr>
      <w:r>
        <w:rPr>
          <w:rFonts w:ascii="Cambria" w:hAnsi="Cambria"/>
        </w:rPr>
        <w:t>The data in Figure 2A shows the methylation profiles of both +/Paternal and Maternal/+ embryos (where +/Paternal embryos have the transgene inherited from the father and the Maternal/+ embryos have the transgene inherited from the mother) with the inverted transgene from</w:t>
      </w:r>
      <w:r w:rsidR="00DD41C5">
        <w:rPr>
          <w:rFonts w:ascii="Cambria" w:hAnsi="Cambria"/>
        </w:rPr>
        <w:t xml:space="preserve"> E12.5 presumptive digits. The M</w:t>
      </w:r>
      <w:r>
        <w:rPr>
          <w:rFonts w:ascii="Cambria" w:hAnsi="Cambria"/>
        </w:rPr>
        <w:t>aternal/+ embryos have much grea</w:t>
      </w:r>
      <w:r w:rsidR="00DD41C5">
        <w:rPr>
          <w:rFonts w:ascii="Cambria" w:hAnsi="Cambria"/>
        </w:rPr>
        <w:t>ter DNA methylation than the +/P</w:t>
      </w:r>
      <w:r>
        <w:rPr>
          <w:rFonts w:ascii="Cambria" w:hAnsi="Cambria"/>
        </w:rPr>
        <w:t>aternal embryos. Figure 2C shows that DNA methylation is very strong in oocytes and almost non-existent in sperm containing the inverted transgene. Meanwhile, figure 2D shows that when the transgene is not inverted, the methylation profiles are nea</w:t>
      </w:r>
      <w:r w:rsidR="00B91420">
        <w:rPr>
          <w:rFonts w:ascii="Cambria" w:hAnsi="Cambria"/>
        </w:rPr>
        <w:t xml:space="preserve">rly identical and very low with both the +/Paternal and Maternal/+ embryos. Figure 2B </w:t>
      </w:r>
      <w:proofErr w:type="gramStart"/>
      <w:r w:rsidR="00B91420">
        <w:rPr>
          <w:rFonts w:ascii="Cambria" w:hAnsi="Cambria"/>
        </w:rPr>
        <w:t>will be discussed</w:t>
      </w:r>
      <w:proofErr w:type="gramEnd"/>
      <w:r w:rsidR="00B91420">
        <w:rPr>
          <w:rFonts w:ascii="Cambria" w:hAnsi="Cambria"/>
        </w:rPr>
        <w:t xml:space="preserve"> in part d.</w:t>
      </w:r>
    </w:p>
    <w:p w:rsidR="005E66B3" w:rsidRPr="00FE01A9" w:rsidRDefault="005E66B3" w:rsidP="005D4349">
      <w:pPr>
        <w:spacing w:line="276" w:lineRule="auto"/>
        <w:ind w:left="1080"/>
        <w:jc w:val="both"/>
        <w:rPr>
          <w:rFonts w:ascii="Cambria" w:hAnsi="Cambria"/>
        </w:rPr>
      </w:pPr>
    </w:p>
    <w:p w:rsidR="005E66B3" w:rsidRPr="00FE01A9" w:rsidRDefault="005E66B3" w:rsidP="005E66B3">
      <w:pPr>
        <w:pStyle w:val="Listeafsnit"/>
        <w:numPr>
          <w:ilvl w:val="0"/>
          <w:numId w:val="16"/>
        </w:numPr>
        <w:spacing w:line="276" w:lineRule="auto"/>
        <w:jc w:val="both"/>
        <w:rPr>
          <w:rFonts w:ascii="Cambria" w:hAnsi="Cambria"/>
        </w:rPr>
      </w:pPr>
      <w:r w:rsidRPr="00FE01A9">
        <w:rPr>
          <w:rFonts w:ascii="Cambria" w:hAnsi="Cambria"/>
        </w:rPr>
        <w:t xml:space="preserve">Why </w:t>
      </w:r>
      <w:proofErr w:type="gramStart"/>
      <w:r w:rsidRPr="00FE01A9">
        <w:rPr>
          <w:rFonts w:ascii="Cambria" w:hAnsi="Cambria"/>
        </w:rPr>
        <w:t>aren’t</w:t>
      </w:r>
      <w:proofErr w:type="gramEnd"/>
      <w:r w:rsidRPr="00FE01A9">
        <w:rPr>
          <w:rFonts w:ascii="Cambria" w:hAnsi="Cambria"/>
        </w:rPr>
        <w:t xml:space="preserve"> there a “paternal/+” and a “maternal/+” groups for sperm and oocytes?</w:t>
      </w:r>
    </w:p>
    <w:p w:rsidR="00B91420" w:rsidRDefault="00B91420" w:rsidP="005E66B3">
      <w:pPr>
        <w:spacing w:line="276" w:lineRule="auto"/>
        <w:jc w:val="both"/>
        <w:rPr>
          <w:rFonts w:ascii="Cambria" w:hAnsi="Cambria"/>
        </w:rPr>
      </w:pPr>
    </w:p>
    <w:p w:rsidR="00B91420" w:rsidRDefault="00B91420" w:rsidP="00B91420">
      <w:pPr>
        <w:spacing w:line="276" w:lineRule="auto"/>
        <w:ind w:left="1080"/>
        <w:jc w:val="both"/>
        <w:rPr>
          <w:rFonts w:ascii="Cambria" w:hAnsi="Cambria"/>
        </w:rPr>
      </w:pPr>
      <w:r>
        <w:rPr>
          <w:rFonts w:ascii="Cambria" w:hAnsi="Cambria"/>
        </w:rPr>
        <w:t xml:space="preserve">This is because they are germ line cells and, so, are haploid. </w:t>
      </w:r>
      <w:r w:rsidR="00476E2E">
        <w:rPr>
          <w:rFonts w:ascii="Cambria" w:hAnsi="Cambria"/>
        </w:rPr>
        <w:t xml:space="preserve">Consequently, they either contain the inverted transgene on the given chromosome or do not, and cannot be heterozygous for such a genotype. </w:t>
      </w:r>
    </w:p>
    <w:p w:rsidR="005E66B3" w:rsidRPr="00FE01A9" w:rsidRDefault="005E66B3" w:rsidP="00B91420">
      <w:pPr>
        <w:spacing w:line="276" w:lineRule="auto"/>
        <w:ind w:left="1080"/>
        <w:jc w:val="both"/>
        <w:rPr>
          <w:rFonts w:ascii="Cambria" w:hAnsi="Cambria"/>
        </w:rPr>
      </w:pPr>
    </w:p>
    <w:p w:rsidR="005E66B3" w:rsidRPr="00FE01A9" w:rsidRDefault="005E66B3" w:rsidP="005E66B3">
      <w:pPr>
        <w:pStyle w:val="Listeafsnit"/>
        <w:numPr>
          <w:ilvl w:val="0"/>
          <w:numId w:val="16"/>
        </w:numPr>
        <w:spacing w:line="276" w:lineRule="auto"/>
        <w:jc w:val="both"/>
        <w:rPr>
          <w:rFonts w:ascii="Cambria" w:hAnsi="Cambria"/>
        </w:rPr>
      </w:pPr>
      <w:r w:rsidRPr="00FE01A9">
        <w:rPr>
          <w:rFonts w:ascii="Cambria" w:hAnsi="Cambria"/>
        </w:rPr>
        <w:t xml:space="preserve">What are “escaper” embryos, and how </w:t>
      </w:r>
      <w:proofErr w:type="gramStart"/>
      <w:r w:rsidRPr="00FE01A9">
        <w:rPr>
          <w:rFonts w:ascii="Cambria" w:hAnsi="Cambria"/>
        </w:rPr>
        <w:t>were they identified</w:t>
      </w:r>
      <w:proofErr w:type="gramEnd"/>
      <w:r w:rsidRPr="00FE01A9">
        <w:rPr>
          <w:rFonts w:ascii="Cambria" w:hAnsi="Cambria"/>
        </w:rPr>
        <w:t xml:space="preserve"> prior to </w:t>
      </w:r>
      <w:proofErr w:type="spellStart"/>
      <w:r w:rsidRPr="00FE01A9">
        <w:rPr>
          <w:rFonts w:ascii="Cambria" w:hAnsi="Cambria"/>
        </w:rPr>
        <w:t>bisulphite</w:t>
      </w:r>
      <w:proofErr w:type="spellEnd"/>
      <w:r w:rsidRPr="00FE01A9">
        <w:rPr>
          <w:rFonts w:ascii="Cambria" w:hAnsi="Cambria"/>
        </w:rPr>
        <w:t xml:space="preserve"> sequencing?</w:t>
      </w:r>
    </w:p>
    <w:p w:rsidR="00B91420" w:rsidRDefault="00B91420" w:rsidP="005E66B3">
      <w:pPr>
        <w:spacing w:line="276" w:lineRule="auto"/>
        <w:jc w:val="both"/>
        <w:rPr>
          <w:rFonts w:ascii="Cambria" w:hAnsi="Cambria"/>
        </w:rPr>
      </w:pPr>
    </w:p>
    <w:p w:rsidR="00B91420" w:rsidRDefault="00B91420" w:rsidP="00B91420">
      <w:pPr>
        <w:spacing w:line="276" w:lineRule="auto"/>
        <w:ind w:left="1080"/>
        <w:jc w:val="both"/>
        <w:rPr>
          <w:rFonts w:ascii="Cambria" w:hAnsi="Cambria"/>
        </w:rPr>
      </w:pPr>
      <w:r>
        <w:rPr>
          <w:rFonts w:ascii="Cambria" w:hAnsi="Cambria"/>
        </w:rPr>
        <w:t xml:space="preserve">Maternal escaper embryos are the embryos with the maternally inherited transgene that show intermediate beta-gal activity between those embryos with very little </w:t>
      </w:r>
      <w:proofErr w:type="spellStart"/>
      <w:r>
        <w:rPr>
          <w:rFonts w:ascii="Cambria" w:hAnsi="Cambria"/>
          <w:i/>
        </w:rPr>
        <w:t>lacZ</w:t>
      </w:r>
      <w:proofErr w:type="spellEnd"/>
      <w:r>
        <w:rPr>
          <w:rFonts w:ascii="Cambria" w:hAnsi="Cambria"/>
        </w:rPr>
        <w:t xml:space="preserve"> activity (the maternally-imprinted embryos) and the normal embryos with </w:t>
      </w:r>
      <w:r w:rsidR="00DD41C5">
        <w:rPr>
          <w:rFonts w:ascii="Cambria" w:hAnsi="Cambria"/>
        </w:rPr>
        <w:t>the paternally inherited transgene</w:t>
      </w:r>
      <w:r>
        <w:rPr>
          <w:rFonts w:ascii="Cambria" w:hAnsi="Cambria"/>
        </w:rPr>
        <w:t xml:space="preserve">. The paternal escaper embryos are the embryos with the paternally inherited transgene that show far lower beta-gal activity compared to the normal embryos with the paternally inherited transgene (that have very high beta-gal activity). </w:t>
      </w:r>
      <w:r w:rsidR="00DD41C5">
        <w:rPr>
          <w:rFonts w:ascii="Cambria" w:hAnsi="Cambria"/>
        </w:rPr>
        <w:t xml:space="preserve">The DNA methylation profiles of the maternal escaper embryos are intermediate between the Paternal/+ embryos that are completely </w:t>
      </w:r>
      <w:proofErr w:type="spellStart"/>
      <w:r w:rsidR="00DD41C5">
        <w:rPr>
          <w:rFonts w:ascii="Cambria" w:hAnsi="Cambria"/>
        </w:rPr>
        <w:t>unmethylated</w:t>
      </w:r>
      <w:proofErr w:type="spellEnd"/>
      <w:r w:rsidR="00DD41C5">
        <w:rPr>
          <w:rFonts w:ascii="Cambria" w:hAnsi="Cambria"/>
        </w:rPr>
        <w:t xml:space="preserve"> and the normal Maternal/+ embryos </w:t>
      </w:r>
      <w:r w:rsidR="00DD41C5">
        <w:rPr>
          <w:rFonts w:ascii="Cambria" w:hAnsi="Cambria"/>
        </w:rPr>
        <w:lastRenderedPageBreak/>
        <w:t>that are entirely methylated in the transgenic region</w:t>
      </w:r>
      <w:r w:rsidR="003F2F34">
        <w:rPr>
          <w:rFonts w:ascii="Cambria" w:hAnsi="Cambria"/>
        </w:rPr>
        <w:t>, as show in Figure 2B (to answer question 3b. more completely)</w:t>
      </w:r>
      <w:r w:rsidR="00DD41C5">
        <w:rPr>
          <w:rFonts w:ascii="Cambria" w:hAnsi="Cambria"/>
        </w:rPr>
        <w:t xml:space="preserve">. </w:t>
      </w:r>
      <w:r w:rsidR="003F2F34">
        <w:rPr>
          <w:rFonts w:ascii="Cambria" w:hAnsi="Cambria"/>
        </w:rPr>
        <w:t xml:space="preserve">Thus, the amount of DNA methylation </w:t>
      </w:r>
      <w:proofErr w:type="gramStart"/>
      <w:r w:rsidR="003F2F34">
        <w:rPr>
          <w:rFonts w:ascii="Cambria" w:hAnsi="Cambria"/>
        </w:rPr>
        <w:t>is directly correlated</w:t>
      </w:r>
      <w:proofErr w:type="gramEnd"/>
      <w:r w:rsidR="003F2F34">
        <w:rPr>
          <w:rFonts w:ascii="Cambria" w:hAnsi="Cambria"/>
        </w:rPr>
        <w:t xml:space="preserve"> with the amount of transgene expression, as expected.</w:t>
      </w:r>
    </w:p>
    <w:p w:rsidR="005E66B3" w:rsidRPr="00B91420" w:rsidRDefault="005E66B3" w:rsidP="00B91420">
      <w:pPr>
        <w:spacing w:line="276" w:lineRule="auto"/>
        <w:ind w:left="1080"/>
        <w:jc w:val="both"/>
        <w:rPr>
          <w:rFonts w:ascii="Cambria" w:hAnsi="Cambria"/>
        </w:rPr>
      </w:pPr>
    </w:p>
    <w:p w:rsidR="00DD41C5" w:rsidRDefault="005E66B3" w:rsidP="005E66B3">
      <w:pPr>
        <w:pStyle w:val="Listeafsnit"/>
        <w:numPr>
          <w:ilvl w:val="0"/>
          <w:numId w:val="16"/>
        </w:numPr>
        <w:spacing w:line="276" w:lineRule="auto"/>
        <w:jc w:val="both"/>
        <w:rPr>
          <w:rFonts w:ascii="Cambria" w:hAnsi="Cambria"/>
        </w:rPr>
      </w:pPr>
      <w:r w:rsidRPr="00FE01A9">
        <w:rPr>
          <w:rFonts w:ascii="Cambria" w:hAnsi="Cambria"/>
        </w:rPr>
        <w:t xml:space="preserve">What can we conclude from the data? </w:t>
      </w:r>
    </w:p>
    <w:p w:rsidR="00B91420" w:rsidRDefault="00B91420" w:rsidP="00DD41C5">
      <w:pPr>
        <w:pStyle w:val="Listeafsnit"/>
        <w:spacing w:line="276" w:lineRule="auto"/>
        <w:ind w:left="1080"/>
        <w:jc w:val="both"/>
        <w:rPr>
          <w:rFonts w:ascii="Cambria" w:hAnsi="Cambria"/>
        </w:rPr>
      </w:pPr>
    </w:p>
    <w:p w:rsidR="005E66B3" w:rsidRPr="00FE01A9" w:rsidRDefault="00B91420" w:rsidP="00B91420">
      <w:pPr>
        <w:pStyle w:val="Listeafsnit"/>
        <w:spacing w:line="276" w:lineRule="auto"/>
        <w:ind w:left="1080"/>
        <w:jc w:val="both"/>
        <w:rPr>
          <w:rFonts w:ascii="Cambria" w:hAnsi="Cambria"/>
        </w:rPr>
      </w:pPr>
      <w:r>
        <w:rPr>
          <w:rFonts w:ascii="Cambria" w:hAnsi="Cambria"/>
        </w:rPr>
        <w:t xml:space="preserve">We can conclude that embryos containing the maternally inherited, inverted transgene and oocytes containing the inverted transgene have very high levels of DNA methylation, compared to the embryos containing the maternally inherited, inverted transgene and sperm cells, as well as those embryos with the non-inverted transgene. Figure 2C enables us to conclude that the transgene is truly maternally imprinted. </w:t>
      </w:r>
    </w:p>
    <w:p w:rsidR="005E66B3" w:rsidRPr="00FE01A9" w:rsidRDefault="005E66B3" w:rsidP="005E66B3">
      <w:pPr>
        <w:spacing w:line="276" w:lineRule="auto"/>
        <w:jc w:val="both"/>
        <w:rPr>
          <w:rFonts w:ascii="Cambria" w:hAnsi="Cambria"/>
        </w:rPr>
      </w:pPr>
    </w:p>
    <w:p w:rsidR="005E66B3" w:rsidRPr="00FE01A9" w:rsidRDefault="005E66B3" w:rsidP="005E66B3">
      <w:pPr>
        <w:pStyle w:val="Listeafsnit"/>
        <w:numPr>
          <w:ilvl w:val="0"/>
          <w:numId w:val="16"/>
        </w:numPr>
        <w:spacing w:line="276" w:lineRule="auto"/>
        <w:jc w:val="both"/>
        <w:rPr>
          <w:rFonts w:ascii="Cambria" w:hAnsi="Cambria"/>
        </w:rPr>
      </w:pPr>
      <w:r w:rsidRPr="00FE01A9">
        <w:rPr>
          <w:rFonts w:ascii="Cambria" w:hAnsi="Cambria"/>
        </w:rPr>
        <w:t>How do the data in Figure 2 support the claim in the title?</w:t>
      </w:r>
    </w:p>
    <w:p w:rsidR="00B91420" w:rsidRDefault="00B91420" w:rsidP="00B91420">
      <w:pPr>
        <w:spacing w:line="276" w:lineRule="auto"/>
        <w:ind w:left="720"/>
        <w:jc w:val="both"/>
        <w:rPr>
          <w:rFonts w:ascii="Cambria" w:hAnsi="Cambria"/>
        </w:rPr>
      </w:pPr>
    </w:p>
    <w:p w:rsidR="005E66B3" w:rsidRPr="00B91420" w:rsidRDefault="00B91420" w:rsidP="00B91420">
      <w:pPr>
        <w:spacing w:line="276" w:lineRule="auto"/>
        <w:ind w:left="1080"/>
        <w:jc w:val="both"/>
        <w:rPr>
          <w:rFonts w:ascii="Cambria" w:hAnsi="Cambria"/>
        </w:rPr>
      </w:pPr>
      <w:r>
        <w:rPr>
          <w:rFonts w:ascii="Cambria" w:hAnsi="Cambria"/>
        </w:rPr>
        <w:t xml:space="preserve">The data supports the fact that the maternal imprinting is transgene- and locus-dependent specific, by demonstrating increased DNA methylation in the Maternal/+ embryos and oocytes, which is directly </w:t>
      </w:r>
      <w:r w:rsidR="00D1396E">
        <w:rPr>
          <w:rFonts w:ascii="Cambria" w:hAnsi="Cambria"/>
        </w:rPr>
        <w:t>correlated</w:t>
      </w:r>
      <w:r>
        <w:rPr>
          <w:rFonts w:ascii="Cambria" w:hAnsi="Cambria"/>
        </w:rPr>
        <w:t xml:space="preserve"> with the transgene’s </w:t>
      </w:r>
      <w:proofErr w:type="spellStart"/>
      <w:r>
        <w:rPr>
          <w:rFonts w:ascii="Cambria" w:hAnsi="Cambria"/>
          <w:i/>
        </w:rPr>
        <w:t>lacZ</w:t>
      </w:r>
      <w:proofErr w:type="spellEnd"/>
      <w:r>
        <w:rPr>
          <w:rFonts w:ascii="Cambria" w:hAnsi="Cambria"/>
        </w:rPr>
        <w:t xml:space="preserve"> activity. It does not allow us to conclude anything about chr</w:t>
      </w:r>
      <w:r w:rsidR="00AF51BB">
        <w:rPr>
          <w:rFonts w:ascii="Cambria" w:hAnsi="Cambria"/>
        </w:rPr>
        <w:t>omosome conformations, however.</w:t>
      </w:r>
    </w:p>
    <w:p w:rsidR="005E66B3" w:rsidRPr="00FE01A9" w:rsidRDefault="005E66B3" w:rsidP="005E66B3">
      <w:pPr>
        <w:spacing w:line="276" w:lineRule="auto"/>
        <w:jc w:val="both"/>
        <w:rPr>
          <w:rFonts w:ascii="Cambria" w:hAnsi="Cambria"/>
        </w:rPr>
      </w:pPr>
    </w:p>
    <w:p w:rsidR="005E66B3" w:rsidRPr="00FE01A9" w:rsidRDefault="005E66B3" w:rsidP="005E66B3">
      <w:pPr>
        <w:pStyle w:val="Listeafsnit"/>
        <w:numPr>
          <w:ilvl w:val="0"/>
          <w:numId w:val="12"/>
        </w:numPr>
        <w:spacing w:line="276" w:lineRule="auto"/>
        <w:jc w:val="both"/>
        <w:rPr>
          <w:rFonts w:ascii="Cambria" w:hAnsi="Cambria"/>
        </w:rPr>
      </w:pPr>
      <w:r w:rsidRPr="00FE01A9">
        <w:rPr>
          <w:rFonts w:ascii="Cambria" w:hAnsi="Cambria"/>
        </w:rPr>
        <w:t xml:space="preserve">Figure 3 depicts the results of a series of 3D chromatin conformation capture (aka “4C”) experiments. Try to “read” the figure and see if you can identify the information described in the text. </w:t>
      </w:r>
    </w:p>
    <w:p w:rsidR="005E66B3" w:rsidRPr="00FE01A9" w:rsidRDefault="005E66B3" w:rsidP="005E66B3">
      <w:pPr>
        <w:spacing w:line="276" w:lineRule="auto"/>
        <w:jc w:val="both"/>
        <w:rPr>
          <w:rFonts w:ascii="Cambria" w:hAnsi="Cambria"/>
        </w:rPr>
      </w:pPr>
    </w:p>
    <w:p w:rsidR="00B91420" w:rsidRDefault="005E66B3" w:rsidP="005E66B3">
      <w:pPr>
        <w:pStyle w:val="Listeafsnit"/>
        <w:numPr>
          <w:ilvl w:val="0"/>
          <w:numId w:val="15"/>
        </w:numPr>
        <w:spacing w:line="276" w:lineRule="auto"/>
        <w:jc w:val="both"/>
        <w:rPr>
          <w:rFonts w:ascii="Cambria" w:hAnsi="Cambria"/>
        </w:rPr>
      </w:pPr>
      <w:r w:rsidRPr="00FE01A9">
        <w:rPr>
          <w:rFonts w:ascii="Cambria" w:hAnsi="Cambria"/>
        </w:rPr>
        <w:t>What was the experiment, and what are the results?</w:t>
      </w:r>
    </w:p>
    <w:p w:rsidR="00B91420" w:rsidRDefault="00B91420" w:rsidP="00B91420">
      <w:pPr>
        <w:pStyle w:val="Listeafsnit"/>
        <w:spacing w:line="276" w:lineRule="auto"/>
        <w:jc w:val="both"/>
        <w:rPr>
          <w:rFonts w:ascii="Cambria" w:hAnsi="Cambria"/>
        </w:rPr>
      </w:pPr>
    </w:p>
    <w:p w:rsidR="001B68D6" w:rsidRDefault="00C606AE" w:rsidP="00B91420">
      <w:pPr>
        <w:pStyle w:val="Listeafsnit"/>
        <w:spacing w:line="276" w:lineRule="auto"/>
        <w:jc w:val="both"/>
        <w:rPr>
          <w:rFonts w:ascii="Cambria" w:hAnsi="Cambria"/>
        </w:rPr>
      </w:pPr>
      <w:r>
        <w:rPr>
          <w:rFonts w:ascii="Cambria" w:hAnsi="Cambria"/>
        </w:rPr>
        <w:t xml:space="preserve">The experiment is a 4C experiment with the </w:t>
      </w:r>
      <w:proofErr w:type="spellStart"/>
      <w:r>
        <w:rPr>
          <w:rFonts w:ascii="Cambria" w:hAnsi="Cambria"/>
          <w:i/>
        </w:rPr>
        <w:t>lacZ</w:t>
      </w:r>
      <w:proofErr w:type="spellEnd"/>
      <w:r>
        <w:rPr>
          <w:rFonts w:ascii="Cambria" w:hAnsi="Cambria"/>
        </w:rPr>
        <w:t xml:space="preserve"> transgene as the bait for it in </w:t>
      </w:r>
      <w:r w:rsidR="001B68D6">
        <w:rPr>
          <w:rFonts w:ascii="Cambria" w:hAnsi="Cambria"/>
        </w:rPr>
        <w:t xml:space="preserve">E12.5 embryo digits. This experiment shows that when the transgene is not inverted both Maternal/+ and +/Paternal embryos show the same interaction profile, with heavy interactions with the digit enhancer sequences within the </w:t>
      </w:r>
      <w:proofErr w:type="spellStart"/>
      <w:r w:rsidR="001B68D6">
        <w:rPr>
          <w:rFonts w:ascii="Cambria" w:hAnsi="Cambria"/>
        </w:rPr>
        <w:t>centromeric</w:t>
      </w:r>
      <w:proofErr w:type="spellEnd"/>
      <w:r w:rsidR="001B68D6">
        <w:rPr>
          <w:rFonts w:ascii="Cambria" w:hAnsi="Cambria"/>
        </w:rPr>
        <w:t xml:space="preserve"> desert. When the transgene is inverted, the Paternal/+ embryos still show increased interactions with the digit enhancer sequences, but the +/Maternal embryos show a decreased interaction profile with the digit enhancer sequences. The +/Maternal embryos largely show interactions with adjacent chromosomal regions, indica</w:t>
      </w:r>
      <w:r w:rsidR="009946DD">
        <w:rPr>
          <w:rFonts w:ascii="Cambria" w:hAnsi="Cambria"/>
        </w:rPr>
        <w:t xml:space="preserve">ting that is tightly compacted, in line with the previous results showing increased DNA methylation in oocytes and +/Maternal embryos, corresponding to lack of transcription of the inverted transgene. </w:t>
      </w:r>
    </w:p>
    <w:p w:rsidR="005E66B3" w:rsidRPr="00C606AE" w:rsidRDefault="005E66B3" w:rsidP="00B91420">
      <w:pPr>
        <w:pStyle w:val="Listeafsnit"/>
        <w:spacing w:line="276" w:lineRule="auto"/>
        <w:jc w:val="both"/>
        <w:rPr>
          <w:rFonts w:ascii="Cambria" w:hAnsi="Cambria"/>
        </w:rPr>
      </w:pPr>
    </w:p>
    <w:p w:rsidR="005E66B3" w:rsidRPr="00FE01A9" w:rsidRDefault="005E66B3" w:rsidP="005E66B3">
      <w:pPr>
        <w:pStyle w:val="Listeafsnit"/>
        <w:numPr>
          <w:ilvl w:val="0"/>
          <w:numId w:val="15"/>
        </w:numPr>
        <w:spacing w:line="276" w:lineRule="auto"/>
        <w:jc w:val="both"/>
        <w:rPr>
          <w:rFonts w:ascii="Cambria" w:hAnsi="Cambria"/>
        </w:rPr>
      </w:pPr>
      <w:r w:rsidRPr="00FE01A9">
        <w:rPr>
          <w:rFonts w:ascii="Cambria" w:hAnsi="Cambria"/>
        </w:rPr>
        <w:t xml:space="preserve">What </w:t>
      </w:r>
      <w:proofErr w:type="gramStart"/>
      <w:r w:rsidRPr="00FE01A9">
        <w:rPr>
          <w:rFonts w:ascii="Cambria" w:hAnsi="Cambria"/>
        </w:rPr>
        <w:t>can be directly concluded</w:t>
      </w:r>
      <w:proofErr w:type="gramEnd"/>
      <w:r w:rsidRPr="00FE01A9">
        <w:rPr>
          <w:rFonts w:ascii="Cambria" w:hAnsi="Cambria"/>
        </w:rPr>
        <w:t xml:space="preserve"> from the data?</w:t>
      </w:r>
    </w:p>
    <w:p w:rsidR="005E66B3" w:rsidRPr="00FE01A9" w:rsidRDefault="005E66B3" w:rsidP="005E66B3">
      <w:pPr>
        <w:spacing w:line="276" w:lineRule="auto"/>
        <w:jc w:val="both"/>
        <w:rPr>
          <w:rFonts w:ascii="Cambria" w:hAnsi="Cambria"/>
        </w:rPr>
      </w:pPr>
    </w:p>
    <w:p w:rsidR="00F842BE" w:rsidRDefault="00F842BE" w:rsidP="001B68D6">
      <w:pPr>
        <w:spacing w:line="276" w:lineRule="auto"/>
        <w:ind w:left="720"/>
        <w:jc w:val="both"/>
        <w:rPr>
          <w:rFonts w:ascii="Cambria" w:hAnsi="Cambria"/>
        </w:rPr>
      </w:pPr>
      <w:r>
        <w:rPr>
          <w:rFonts w:ascii="Cambria" w:hAnsi="Cambria"/>
        </w:rPr>
        <w:t xml:space="preserve">We can conclude that the inversion of the transgene changes the interaction profile in +/Maternal embryos, decreasing digit enhancer interactions and resulting in mainly interactions between adjacent chromosomal regions. </w:t>
      </w:r>
      <w:r w:rsidR="00111EFE">
        <w:rPr>
          <w:rFonts w:ascii="Cambria" w:hAnsi="Cambria"/>
        </w:rPr>
        <w:t xml:space="preserve">In particular, the silenced allele shows a more compact domain, suggesting tight folding of the transgene with closely neighboring DNA unlike the paternally inherited allele, where the bulk of contacts </w:t>
      </w:r>
      <w:proofErr w:type="gramStart"/>
      <w:r w:rsidR="00111EFE">
        <w:rPr>
          <w:rFonts w:ascii="Cambria" w:hAnsi="Cambria"/>
        </w:rPr>
        <w:t>is skewed</w:t>
      </w:r>
      <w:proofErr w:type="gramEnd"/>
      <w:r w:rsidR="00111EFE">
        <w:rPr>
          <w:rFonts w:ascii="Cambria" w:hAnsi="Cambria"/>
        </w:rPr>
        <w:t xml:space="preserve"> towards the inverted </w:t>
      </w:r>
      <w:proofErr w:type="spellStart"/>
      <w:r w:rsidR="00111EFE">
        <w:rPr>
          <w:rFonts w:ascii="Cambria" w:hAnsi="Cambria"/>
        </w:rPr>
        <w:t>centromeric</w:t>
      </w:r>
      <w:proofErr w:type="spellEnd"/>
      <w:r w:rsidR="00111EFE">
        <w:rPr>
          <w:rFonts w:ascii="Cambria" w:hAnsi="Cambria"/>
        </w:rPr>
        <w:t xml:space="preserve"> gene desert and the corresponding digit enhancers. </w:t>
      </w:r>
    </w:p>
    <w:p w:rsidR="005E66B3" w:rsidRPr="00FE01A9" w:rsidRDefault="005E66B3" w:rsidP="001B68D6">
      <w:pPr>
        <w:spacing w:line="276" w:lineRule="auto"/>
        <w:ind w:left="720"/>
        <w:jc w:val="both"/>
        <w:rPr>
          <w:rFonts w:ascii="Cambria" w:hAnsi="Cambria"/>
        </w:rPr>
      </w:pPr>
    </w:p>
    <w:p w:rsidR="005E66B3" w:rsidRPr="00FE01A9" w:rsidRDefault="005E66B3" w:rsidP="005E66B3">
      <w:pPr>
        <w:pStyle w:val="Listeafsnit"/>
        <w:numPr>
          <w:ilvl w:val="0"/>
          <w:numId w:val="15"/>
        </w:numPr>
        <w:spacing w:line="276" w:lineRule="auto"/>
        <w:jc w:val="both"/>
        <w:rPr>
          <w:rFonts w:ascii="Cambria" w:hAnsi="Cambria"/>
        </w:rPr>
      </w:pPr>
      <w:r w:rsidRPr="00FE01A9">
        <w:rPr>
          <w:rFonts w:ascii="Cambria" w:hAnsi="Cambria"/>
        </w:rPr>
        <w:t>How do the data in this figure support the claim in the title?</w:t>
      </w:r>
    </w:p>
    <w:p w:rsidR="00111EFE" w:rsidRDefault="00111EFE" w:rsidP="00F842BE">
      <w:pPr>
        <w:spacing w:line="276" w:lineRule="auto"/>
        <w:ind w:left="720"/>
        <w:jc w:val="both"/>
        <w:rPr>
          <w:rFonts w:ascii="Cambria" w:hAnsi="Cambria"/>
        </w:rPr>
      </w:pPr>
    </w:p>
    <w:p w:rsidR="005E66B3" w:rsidRPr="003E0A7D" w:rsidRDefault="00F842BE" w:rsidP="00F842BE">
      <w:pPr>
        <w:spacing w:line="276" w:lineRule="auto"/>
        <w:ind w:left="720"/>
        <w:jc w:val="both"/>
        <w:rPr>
          <w:rFonts w:ascii="Cambria" w:hAnsi="Cambria"/>
        </w:rPr>
      </w:pPr>
      <w:r>
        <w:rPr>
          <w:rFonts w:ascii="Cambria" w:hAnsi="Cambria"/>
        </w:rPr>
        <w:t xml:space="preserve">The data shows that the chromosome conformation near the transgene insertion site is locus-dependent and allele-specific. There is a change in chromosome conformation </w:t>
      </w:r>
      <w:r w:rsidR="003E0A7D">
        <w:rPr>
          <w:rFonts w:ascii="Cambria" w:hAnsi="Cambria"/>
        </w:rPr>
        <w:t xml:space="preserve">in the +/Maternal embryos upon inversion of the </w:t>
      </w:r>
      <w:r w:rsidR="003E0A7D">
        <w:rPr>
          <w:rFonts w:ascii="Cambria" w:hAnsi="Cambria"/>
          <w:i/>
        </w:rPr>
        <w:t>Hoxd9lacZ</w:t>
      </w:r>
      <w:r w:rsidR="003E0A7D">
        <w:rPr>
          <w:rFonts w:ascii="Cambria" w:hAnsi="Cambria"/>
        </w:rPr>
        <w:t xml:space="preserve"> transgene and the adjacent </w:t>
      </w:r>
      <w:proofErr w:type="spellStart"/>
      <w:r w:rsidR="003E0A7D">
        <w:rPr>
          <w:rFonts w:ascii="Cambria" w:hAnsi="Cambria"/>
        </w:rPr>
        <w:t>centromeric</w:t>
      </w:r>
      <w:proofErr w:type="spellEnd"/>
      <w:r w:rsidR="003E0A7D">
        <w:rPr>
          <w:rFonts w:ascii="Cambria" w:hAnsi="Cambria"/>
        </w:rPr>
        <w:t xml:space="preserve"> gene desert, resulting in a much mor</w:t>
      </w:r>
      <w:r w:rsidR="00DE2E71">
        <w:rPr>
          <w:rFonts w:ascii="Cambria" w:hAnsi="Cambria"/>
        </w:rPr>
        <w:t>e compact domain of interaction. This is when</w:t>
      </w:r>
      <w:r w:rsidR="003E0A7D">
        <w:rPr>
          <w:rFonts w:ascii="Cambria" w:hAnsi="Cambria"/>
        </w:rPr>
        <w:t xml:space="preserve"> compared to the large domains of interaction</w:t>
      </w:r>
      <w:r w:rsidR="00DE2E71">
        <w:rPr>
          <w:rFonts w:ascii="Cambria" w:hAnsi="Cambria"/>
        </w:rPr>
        <w:t xml:space="preserve"> </w:t>
      </w:r>
      <w:r w:rsidR="003E0A7D">
        <w:rPr>
          <w:rFonts w:ascii="Cambria" w:hAnsi="Cambria"/>
        </w:rPr>
        <w:t xml:space="preserve">with the </w:t>
      </w:r>
      <w:proofErr w:type="spellStart"/>
      <w:r w:rsidR="003E0A7D">
        <w:rPr>
          <w:rFonts w:ascii="Cambria" w:hAnsi="Cambria"/>
        </w:rPr>
        <w:t>centromeric</w:t>
      </w:r>
      <w:proofErr w:type="spellEnd"/>
      <w:r w:rsidR="003E0A7D">
        <w:rPr>
          <w:rFonts w:ascii="Cambria" w:hAnsi="Cambria"/>
        </w:rPr>
        <w:t xml:space="preserve"> gene desert in +/Maternal embryos containing the non-inverted transgene</w:t>
      </w:r>
      <w:r w:rsidR="00AC0369">
        <w:rPr>
          <w:rFonts w:ascii="Cambria" w:hAnsi="Cambria"/>
        </w:rPr>
        <w:t xml:space="preserve">, and demonstrates </w:t>
      </w:r>
      <w:r w:rsidR="001B6EEF">
        <w:rPr>
          <w:rFonts w:ascii="Cambria" w:hAnsi="Cambria"/>
        </w:rPr>
        <w:t>that the imprinting is clearly locus-dependent</w:t>
      </w:r>
      <w:r w:rsidR="003E0A7D">
        <w:rPr>
          <w:rFonts w:ascii="Cambria" w:hAnsi="Cambria"/>
        </w:rPr>
        <w:t xml:space="preserve">. </w:t>
      </w:r>
      <w:r w:rsidR="00762E53">
        <w:rPr>
          <w:rFonts w:ascii="Cambria" w:hAnsi="Cambria"/>
        </w:rPr>
        <w:t xml:space="preserve">Since this same change was not observed in Paternal/+ embryos, </w:t>
      </w:r>
      <w:r w:rsidR="00AC0369">
        <w:rPr>
          <w:rFonts w:ascii="Cambria" w:hAnsi="Cambria"/>
        </w:rPr>
        <w:t xml:space="preserve">which maintained the same interactions with the gene desert upon transgene inversion, </w:t>
      </w:r>
      <w:r w:rsidR="00762E53">
        <w:rPr>
          <w:rFonts w:ascii="Cambria" w:hAnsi="Cambria"/>
        </w:rPr>
        <w:t xml:space="preserve">the chromosome conformations are clearly allele-specific and correlate directly with the maternal imprinting of the </w:t>
      </w:r>
      <w:r w:rsidR="005B5B1D">
        <w:rPr>
          <w:rFonts w:ascii="Cambria" w:hAnsi="Cambria"/>
        </w:rPr>
        <w:t>transgene observed earlier.</w:t>
      </w:r>
      <w:r w:rsidR="00AC0369">
        <w:rPr>
          <w:rFonts w:ascii="Cambria" w:hAnsi="Cambria"/>
        </w:rPr>
        <w:t xml:space="preserve"> </w:t>
      </w:r>
    </w:p>
    <w:p w:rsidR="005E66B3" w:rsidRPr="00FE01A9" w:rsidRDefault="005E66B3" w:rsidP="005E66B3">
      <w:pPr>
        <w:spacing w:line="276" w:lineRule="auto"/>
        <w:jc w:val="both"/>
        <w:rPr>
          <w:rFonts w:ascii="Cambria" w:hAnsi="Cambria"/>
        </w:rPr>
      </w:pPr>
    </w:p>
    <w:p w:rsidR="00DD41C5" w:rsidRDefault="005E66B3" w:rsidP="005E66B3">
      <w:pPr>
        <w:pStyle w:val="Listeafsnit"/>
        <w:numPr>
          <w:ilvl w:val="0"/>
          <w:numId w:val="12"/>
        </w:numPr>
        <w:spacing w:line="276" w:lineRule="auto"/>
        <w:jc w:val="both"/>
        <w:rPr>
          <w:rFonts w:ascii="Cambria" w:hAnsi="Cambria"/>
        </w:rPr>
      </w:pPr>
      <w:r w:rsidRPr="00FE01A9">
        <w:rPr>
          <w:rFonts w:ascii="Cambria" w:hAnsi="Cambria"/>
        </w:rPr>
        <w:t>List any findings that you and your group found surprising.</w:t>
      </w:r>
    </w:p>
    <w:p w:rsidR="00DD41C5" w:rsidRDefault="00DD41C5" w:rsidP="00DD41C5">
      <w:pPr>
        <w:pStyle w:val="Listeafsnit"/>
        <w:spacing w:line="276" w:lineRule="auto"/>
        <w:jc w:val="both"/>
        <w:rPr>
          <w:rFonts w:ascii="Cambria" w:hAnsi="Cambria"/>
        </w:rPr>
      </w:pPr>
    </w:p>
    <w:p w:rsidR="005E66B3" w:rsidRPr="002577C9" w:rsidRDefault="00073A0B" w:rsidP="00DD41C5">
      <w:pPr>
        <w:pStyle w:val="Listeafsnit"/>
        <w:spacing w:line="276" w:lineRule="auto"/>
        <w:jc w:val="both"/>
        <w:rPr>
          <w:rFonts w:ascii="Cambria" w:hAnsi="Cambria"/>
        </w:rPr>
      </w:pPr>
      <w:r>
        <w:rPr>
          <w:rFonts w:ascii="Cambria" w:hAnsi="Cambria"/>
        </w:rPr>
        <w:t xml:space="preserve">One of the most surprising findings was the fact that the </w:t>
      </w:r>
      <w:r>
        <w:rPr>
          <w:rFonts w:ascii="Cambria" w:hAnsi="Cambria"/>
          <w:i/>
        </w:rPr>
        <w:t>Itga6</w:t>
      </w:r>
      <w:r>
        <w:rPr>
          <w:rFonts w:ascii="Cambria" w:hAnsi="Cambria"/>
        </w:rPr>
        <w:t xml:space="preserve"> gene its</w:t>
      </w:r>
      <w:r w:rsidR="00230D8D">
        <w:rPr>
          <w:rFonts w:ascii="Cambria" w:hAnsi="Cambria"/>
        </w:rPr>
        <w:t xml:space="preserve">elf is not maternally imprinted, as demonstrated by qRT-PCR in E12.5 digits mRNA in both +/Paternal and Maternal/+ embryos containing the inverted transgene. </w:t>
      </w:r>
      <w:r w:rsidR="00325BA7">
        <w:rPr>
          <w:rFonts w:ascii="Cambria" w:hAnsi="Cambria"/>
        </w:rPr>
        <w:t xml:space="preserve">They performed qRT-PCR specifically at the </w:t>
      </w:r>
      <w:r w:rsidR="00325BA7">
        <w:rPr>
          <w:rFonts w:ascii="Cambria" w:hAnsi="Cambria"/>
          <w:i/>
        </w:rPr>
        <w:t>Itga6</w:t>
      </w:r>
      <w:r w:rsidR="00325BA7">
        <w:rPr>
          <w:rFonts w:ascii="Cambria" w:hAnsi="Cambria"/>
        </w:rPr>
        <w:t xml:space="preserve"> locus not containing the transgene by using a primer specific to exon 25, which </w:t>
      </w:r>
      <w:proofErr w:type="gramStart"/>
      <w:r w:rsidR="00325BA7">
        <w:rPr>
          <w:rFonts w:ascii="Cambria" w:hAnsi="Cambria"/>
        </w:rPr>
        <w:t>is removed</w:t>
      </w:r>
      <w:proofErr w:type="gramEnd"/>
      <w:r w:rsidR="00325BA7">
        <w:rPr>
          <w:rFonts w:ascii="Cambria" w:hAnsi="Cambria"/>
        </w:rPr>
        <w:t xml:space="preserve"> in the homologous chromosome containing the inversion. The lack of difference between paternally and maternally inherited normal </w:t>
      </w:r>
      <w:r w:rsidR="00325BA7">
        <w:rPr>
          <w:rFonts w:ascii="Cambria" w:hAnsi="Cambria"/>
          <w:i/>
        </w:rPr>
        <w:t>Itga6</w:t>
      </w:r>
      <w:r w:rsidR="00325BA7">
        <w:rPr>
          <w:rFonts w:ascii="Cambria" w:hAnsi="Cambria"/>
        </w:rPr>
        <w:t xml:space="preserve"> </w:t>
      </w:r>
      <w:proofErr w:type="gramStart"/>
      <w:r w:rsidR="002577C9">
        <w:rPr>
          <w:rFonts w:ascii="Cambria" w:hAnsi="Cambria"/>
        </w:rPr>
        <w:t>expression</w:t>
      </w:r>
      <w:proofErr w:type="gramEnd"/>
      <w:r w:rsidR="002577C9">
        <w:rPr>
          <w:rFonts w:ascii="Cambria" w:hAnsi="Cambria"/>
        </w:rPr>
        <w:t xml:space="preserve"> </w:t>
      </w:r>
      <w:r w:rsidR="00325BA7">
        <w:rPr>
          <w:rFonts w:ascii="Cambria" w:hAnsi="Cambria"/>
        </w:rPr>
        <w:t xml:space="preserve">suggests that the </w:t>
      </w:r>
      <w:r w:rsidR="00325BA7">
        <w:rPr>
          <w:rFonts w:ascii="Cambria" w:hAnsi="Cambria"/>
          <w:i/>
        </w:rPr>
        <w:t>Itga6</w:t>
      </w:r>
      <w:r w:rsidR="00325BA7">
        <w:rPr>
          <w:rFonts w:ascii="Cambria" w:hAnsi="Cambria"/>
        </w:rPr>
        <w:t xml:space="preserve"> gene is not imprinted, at least for transcripts including exon 25. </w:t>
      </w:r>
      <w:r w:rsidR="002577C9">
        <w:rPr>
          <w:rFonts w:ascii="Cambria" w:hAnsi="Cambria"/>
        </w:rPr>
        <w:t xml:space="preserve">Thus, the imprinting results are not only site specific, but also transgene specific, meaning the imprinting must have something to do with the </w:t>
      </w:r>
      <w:proofErr w:type="spellStart"/>
      <w:r w:rsidR="002577C9">
        <w:rPr>
          <w:rFonts w:ascii="Cambria" w:hAnsi="Cambria"/>
          <w:i/>
        </w:rPr>
        <w:t>lacZ</w:t>
      </w:r>
      <w:proofErr w:type="spellEnd"/>
      <w:r w:rsidR="002577C9">
        <w:rPr>
          <w:rFonts w:ascii="Cambria" w:hAnsi="Cambria"/>
        </w:rPr>
        <w:t xml:space="preserve"> sequence itself. </w:t>
      </w:r>
    </w:p>
    <w:p w:rsidR="00AD635F" w:rsidRPr="00FE01A9" w:rsidRDefault="00AD635F" w:rsidP="005E66B3">
      <w:pPr>
        <w:spacing w:line="276" w:lineRule="auto"/>
        <w:jc w:val="both"/>
        <w:rPr>
          <w:rFonts w:ascii="Cambria" w:hAnsi="Cambria"/>
        </w:rPr>
      </w:pPr>
    </w:p>
    <w:sectPr w:rsidR="00AD635F" w:rsidRPr="00FE01A9" w:rsidSect="008C4726">
      <w:headerReference w:type="default" r:id="rId7"/>
      <w:footerReference w:type="default" r:id="rId8"/>
      <w:pgSz w:w="12240" w:h="15840"/>
      <w:pgMar w:top="1440" w:right="1440" w:bottom="1440" w:left="1440" w:header="708" w:footer="864"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107D" w:rsidRDefault="00DE107D">
      <w:r>
        <w:separator/>
      </w:r>
    </w:p>
  </w:endnote>
  <w:endnote w:type="continuationSeparator" w:id="0">
    <w:p w:rsidR="00DE107D" w:rsidRDefault="00DE10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Palatino">
    <w:altName w:val="Book Antiqua"/>
    <w:charset w:val="00"/>
    <w:family w:val="auto"/>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Lucida Grande">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4941" w:rsidRDefault="00AA494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107D" w:rsidRDefault="00DE107D">
      <w:r>
        <w:separator/>
      </w:r>
    </w:p>
  </w:footnote>
  <w:footnote w:type="continuationSeparator" w:id="0">
    <w:p w:rsidR="00DE107D" w:rsidRDefault="00DE10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4941" w:rsidRDefault="00AA4941">
    <w:pPr>
      <w:pStyle w:val="HeaderFooter"/>
      <w:tabs>
        <w:tab w:val="clear" w:pos="9020"/>
        <w:tab w:val="center" w:pos="4680"/>
        <w:tab w:val="right" w:pos="9360"/>
      </w:tabs>
    </w:pPr>
    <w:r>
      <w:t>BIOL463-Fall2015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0E15D5"/>
    <w:multiLevelType w:val="multilevel"/>
    <w:tmpl w:val="929A8896"/>
    <w:styleLink w:val="Dash"/>
    <w:lvl w:ilvl="0">
      <w:start w:val="1"/>
      <w:numFmt w:val="bullet"/>
      <w:lvlText w:val="-"/>
      <w:lvlJc w:val="left"/>
      <w:pPr>
        <w:tabs>
          <w:tab w:val="num" w:pos="262"/>
        </w:tabs>
        <w:ind w:left="262" w:hanging="262"/>
      </w:pPr>
      <w:rPr>
        <w:rFonts w:ascii="Palatino" w:eastAsia="Palatino" w:hAnsi="Palatino" w:cs="Palatino"/>
        <w:position w:val="4"/>
        <w:sz w:val="29"/>
        <w:szCs w:val="29"/>
      </w:rPr>
    </w:lvl>
    <w:lvl w:ilvl="1">
      <w:numFmt w:val="bullet"/>
      <w:lvlText w:val="-"/>
      <w:lvlJc w:val="left"/>
      <w:pPr>
        <w:tabs>
          <w:tab w:val="num" w:pos="502"/>
        </w:tabs>
        <w:ind w:left="502" w:hanging="262"/>
      </w:pPr>
      <w:rPr>
        <w:rFonts w:ascii="Palatino" w:eastAsia="Palatino" w:hAnsi="Palatino" w:cs="Palatino"/>
        <w:position w:val="4"/>
        <w:sz w:val="29"/>
        <w:szCs w:val="29"/>
      </w:rPr>
    </w:lvl>
    <w:lvl w:ilvl="2">
      <w:start w:val="1"/>
      <w:numFmt w:val="bullet"/>
      <w:lvlText w:val="-"/>
      <w:lvlJc w:val="left"/>
      <w:pPr>
        <w:tabs>
          <w:tab w:val="num" w:pos="742"/>
        </w:tabs>
        <w:ind w:left="742" w:hanging="262"/>
      </w:pPr>
      <w:rPr>
        <w:rFonts w:ascii="Palatino" w:eastAsia="Palatino" w:hAnsi="Palatino" w:cs="Palatino"/>
        <w:position w:val="4"/>
        <w:sz w:val="29"/>
        <w:szCs w:val="29"/>
      </w:rPr>
    </w:lvl>
    <w:lvl w:ilvl="3">
      <w:start w:val="1"/>
      <w:numFmt w:val="bullet"/>
      <w:lvlText w:val="-"/>
      <w:lvlJc w:val="left"/>
      <w:pPr>
        <w:tabs>
          <w:tab w:val="num" w:pos="982"/>
        </w:tabs>
        <w:ind w:left="982" w:hanging="262"/>
      </w:pPr>
      <w:rPr>
        <w:rFonts w:ascii="Palatino" w:eastAsia="Palatino" w:hAnsi="Palatino" w:cs="Palatino"/>
        <w:position w:val="4"/>
        <w:sz w:val="29"/>
        <w:szCs w:val="29"/>
      </w:rPr>
    </w:lvl>
    <w:lvl w:ilvl="4">
      <w:start w:val="1"/>
      <w:numFmt w:val="bullet"/>
      <w:lvlText w:val="-"/>
      <w:lvlJc w:val="left"/>
      <w:pPr>
        <w:tabs>
          <w:tab w:val="num" w:pos="1222"/>
        </w:tabs>
        <w:ind w:left="1222" w:hanging="262"/>
      </w:pPr>
      <w:rPr>
        <w:rFonts w:ascii="Palatino" w:eastAsia="Palatino" w:hAnsi="Palatino" w:cs="Palatino"/>
        <w:position w:val="4"/>
        <w:sz w:val="29"/>
        <w:szCs w:val="29"/>
      </w:rPr>
    </w:lvl>
    <w:lvl w:ilvl="5">
      <w:start w:val="1"/>
      <w:numFmt w:val="bullet"/>
      <w:lvlText w:val="-"/>
      <w:lvlJc w:val="left"/>
      <w:pPr>
        <w:tabs>
          <w:tab w:val="num" w:pos="1462"/>
        </w:tabs>
        <w:ind w:left="1462" w:hanging="262"/>
      </w:pPr>
      <w:rPr>
        <w:rFonts w:ascii="Palatino" w:eastAsia="Palatino" w:hAnsi="Palatino" w:cs="Palatino"/>
        <w:position w:val="4"/>
        <w:sz w:val="29"/>
        <w:szCs w:val="29"/>
      </w:rPr>
    </w:lvl>
    <w:lvl w:ilvl="6">
      <w:start w:val="1"/>
      <w:numFmt w:val="bullet"/>
      <w:lvlText w:val="-"/>
      <w:lvlJc w:val="left"/>
      <w:pPr>
        <w:tabs>
          <w:tab w:val="num" w:pos="1702"/>
        </w:tabs>
        <w:ind w:left="1702" w:hanging="262"/>
      </w:pPr>
      <w:rPr>
        <w:rFonts w:ascii="Palatino" w:eastAsia="Palatino" w:hAnsi="Palatino" w:cs="Palatino"/>
        <w:position w:val="4"/>
        <w:sz w:val="29"/>
        <w:szCs w:val="29"/>
      </w:rPr>
    </w:lvl>
    <w:lvl w:ilvl="7">
      <w:start w:val="1"/>
      <w:numFmt w:val="bullet"/>
      <w:lvlText w:val="-"/>
      <w:lvlJc w:val="left"/>
      <w:pPr>
        <w:tabs>
          <w:tab w:val="num" w:pos="1942"/>
        </w:tabs>
        <w:ind w:left="1942" w:hanging="262"/>
      </w:pPr>
      <w:rPr>
        <w:rFonts w:ascii="Palatino" w:eastAsia="Palatino" w:hAnsi="Palatino" w:cs="Palatino"/>
        <w:position w:val="4"/>
        <w:sz w:val="29"/>
        <w:szCs w:val="29"/>
      </w:rPr>
    </w:lvl>
    <w:lvl w:ilvl="8">
      <w:start w:val="1"/>
      <w:numFmt w:val="bullet"/>
      <w:lvlText w:val="-"/>
      <w:lvlJc w:val="left"/>
      <w:pPr>
        <w:tabs>
          <w:tab w:val="num" w:pos="2182"/>
        </w:tabs>
        <w:ind w:left="2182" w:hanging="262"/>
      </w:pPr>
      <w:rPr>
        <w:rFonts w:ascii="Palatino" w:eastAsia="Palatino" w:hAnsi="Palatino" w:cs="Palatino"/>
        <w:position w:val="4"/>
        <w:sz w:val="29"/>
        <w:szCs w:val="29"/>
      </w:rPr>
    </w:lvl>
  </w:abstractNum>
  <w:abstractNum w:abstractNumId="1" w15:restartNumberingAfterBreak="0">
    <w:nsid w:val="0CD33922"/>
    <w:multiLevelType w:val="multilevel"/>
    <w:tmpl w:val="353CD108"/>
    <w:lvl w:ilvl="0">
      <w:start w:val="1"/>
      <w:numFmt w:val="bullet"/>
      <w:lvlText w:val="-"/>
      <w:lvlJc w:val="left"/>
      <w:pPr>
        <w:tabs>
          <w:tab w:val="num" w:pos="262"/>
        </w:tabs>
        <w:ind w:left="262" w:hanging="262"/>
      </w:pPr>
      <w:rPr>
        <w:rFonts w:ascii="Palatino" w:eastAsia="Palatino" w:hAnsi="Palatino" w:cs="Palatino"/>
        <w:position w:val="4"/>
        <w:sz w:val="29"/>
        <w:szCs w:val="29"/>
      </w:rPr>
    </w:lvl>
    <w:lvl w:ilvl="1">
      <w:numFmt w:val="bullet"/>
      <w:lvlText w:val="-"/>
      <w:lvlJc w:val="left"/>
      <w:pPr>
        <w:tabs>
          <w:tab w:val="num" w:pos="502"/>
        </w:tabs>
        <w:ind w:left="502" w:hanging="262"/>
      </w:pPr>
      <w:rPr>
        <w:rFonts w:ascii="Palatino" w:eastAsia="Palatino" w:hAnsi="Palatino" w:cs="Palatino"/>
        <w:position w:val="4"/>
        <w:sz w:val="29"/>
        <w:szCs w:val="29"/>
      </w:rPr>
    </w:lvl>
    <w:lvl w:ilvl="2">
      <w:start w:val="1"/>
      <w:numFmt w:val="bullet"/>
      <w:lvlText w:val="-"/>
      <w:lvlJc w:val="left"/>
      <w:pPr>
        <w:tabs>
          <w:tab w:val="num" w:pos="742"/>
        </w:tabs>
        <w:ind w:left="742" w:hanging="262"/>
      </w:pPr>
      <w:rPr>
        <w:rFonts w:ascii="Palatino" w:eastAsia="Palatino" w:hAnsi="Palatino" w:cs="Palatino"/>
        <w:position w:val="4"/>
        <w:sz w:val="29"/>
        <w:szCs w:val="29"/>
      </w:rPr>
    </w:lvl>
    <w:lvl w:ilvl="3">
      <w:start w:val="1"/>
      <w:numFmt w:val="bullet"/>
      <w:lvlText w:val="-"/>
      <w:lvlJc w:val="left"/>
      <w:pPr>
        <w:tabs>
          <w:tab w:val="num" w:pos="982"/>
        </w:tabs>
        <w:ind w:left="982" w:hanging="262"/>
      </w:pPr>
      <w:rPr>
        <w:rFonts w:ascii="Palatino" w:eastAsia="Palatino" w:hAnsi="Palatino" w:cs="Palatino"/>
        <w:position w:val="4"/>
        <w:sz w:val="29"/>
        <w:szCs w:val="29"/>
      </w:rPr>
    </w:lvl>
    <w:lvl w:ilvl="4">
      <w:start w:val="1"/>
      <w:numFmt w:val="bullet"/>
      <w:lvlText w:val="-"/>
      <w:lvlJc w:val="left"/>
      <w:pPr>
        <w:tabs>
          <w:tab w:val="num" w:pos="1222"/>
        </w:tabs>
        <w:ind w:left="1222" w:hanging="262"/>
      </w:pPr>
      <w:rPr>
        <w:rFonts w:ascii="Palatino" w:eastAsia="Palatino" w:hAnsi="Palatino" w:cs="Palatino"/>
        <w:position w:val="4"/>
        <w:sz w:val="29"/>
        <w:szCs w:val="29"/>
      </w:rPr>
    </w:lvl>
    <w:lvl w:ilvl="5">
      <w:start w:val="1"/>
      <w:numFmt w:val="bullet"/>
      <w:lvlText w:val="-"/>
      <w:lvlJc w:val="left"/>
      <w:pPr>
        <w:tabs>
          <w:tab w:val="num" w:pos="1462"/>
        </w:tabs>
        <w:ind w:left="1462" w:hanging="262"/>
      </w:pPr>
      <w:rPr>
        <w:rFonts w:ascii="Palatino" w:eastAsia="Palatino" w:hAnsi="Palatino" w:cs="Palatino"/>
        <w:position w:val="4"/>
        <w:sz w:val="29"/>
        <w:szCs w:val="29"/>
      </w:rPr>
    </w:lvl>
    <w:lvl w:ilvl="6">
      <w:start w:val="1"/>
      <w:numFmt w:val="bullet"/>
      <w:lvlText w:val="-"/>
      <w:lvlJc w:val="left"/>
      <w:pPr>
        <w:tabs>
          <w:tab w:val="num" w:pos="1702"/>
        </w:tabs>
        <w:ind w:left="1702" w:hanging="262"/>
      </w:pPr>
      <w:rPr>
        <w:rFonts w:ascii="Palatino" w:eastAsia="Palatino" w:hAnsi="Palatino" w:cs="Palatino"/>
        <w:position w:val="4"/>
        <w:sz w:val="29"/>
        <w:szCs w:val="29"/>
      </w:rPr>
    </w:lvl>
    <w:lvl w:ilvl="7">
      <w:start w:val="1"/>
      <w:numFmt w:val="bullet"/>
      <w:lvlText w:val="-"/>
      <w:lvlJc w:val="left"/>
      <w:pPr>
        <w:tabs>
          <w:tab w:val="num" w:pos="1942"/>
        </w:tabs>
        <w:ind w:left="1942" w:hanging="262"/>
      </w:pPr>
      <w:rPr>
        <w:rFonts w:ascii="Palatino" w:eastAsia="Palatino" w:hAnsi="Palatino" w:cs="Palatino"/>
        <w:position w:val="4"/>
        <w:sz w:val="29"/>
        <w:szCs w:val="29"/>
      </w:rPr>
    </w:lvl>
    <w:lvl w:ilvl="8">
      <w:start w:val="1"/>
      <w:numFmt w:val="bullet"/>
      <w:lvlText w:val="-"/>
      <w:lvlJc w:val="left"/>
      <w:pPr>
        <w:tabs>
          <w:tab w:val="num" w:pos="2182"/>
        </w:tabs>
        <w:ind w:left="2182" w:hanging="262"/>
      </w:pPr>
      <w:rPr>
        <w:rFonts w:ascii="Palatino" w:eastAsia="Palatino" w:hAnsi="Palatino" w:cs="Palatino"/>
        <w:position w:val="4"/>
        <w:sz w:val="29"/>
        <w:szCs w:val="29"/>
      </w:rPr>
    </w:lvl>
  </w:abstractNum>
  <w:abstractNum w:abstractNumId="2" w15:restartNumberingAfterBreak="0">
    <w:nsid w:val="122A1BE0"/>
    <w:multiLevelType w:val="hybridMultilevel"/>
    <w:tmpl w:val="38F68FE6"/>
    <w:lvl w:ilvl="0" w:tplc="04090001">
      <w:start w:val="1"/>
      <w:numFmt w:val="bullet"/>
      <w:lvlText w:val=""/>
      <w:lvlJc w:val="left"/>
      <w:pPr>
        <w:ind w:left="982" w:hanging="360"/>
      </w:pPr>
      <w:rPr>
        <w:rFonts w:ascii="Symbol" w:hAnsi="Symbol" w:hint="default"/>
      </w:rPr>
    </w:lvl>
    <w:lvl w:ilvl="1" w:tplc="04090003" w:tentative="1">
      <w:start w:val="1"/>
      <w:numFmt w:val="bullet"/>
      <w:lvlText w:val="o"/>
      <w:lvlJc w:val="left"/>
      <w:pPr>
        <w:ind w:left="1702" w:hanging="360"/>
      </w:pPr>
      <w:rPr>
        <w:rFonts w:ascii="Courier New" w:hAnsi="Courier New" w:hint="default"/>
      </w:rPr>
    </w:lvl>
    <w:lvl w:ilvl="2" w:tplc="04090005" w:tentative="1">
      <w:start w:val="1"/>
      <w:numFmt w:val="bullet"/>
      <w:lvlText w:val=""/>
      <w:lvlJc w:val="left"/>
      <w:pPr>
        <w:ind w:left="2422" w:hanging="360"/>
      </w:pPr>
      <w:rPr>
        <w:rFonts w:ascii="Wingdings" w:hAnsi="Wingdings" w:hint="default"/>
      </w:rPr>
    </w:lvl>
    <w:lvl w:ilvl="3" w:tplc="04090001" w:tentative="1">
      <w:start w:val="1"/>
      <w:numFmt w:val="bullet"/>
      <w:lvlText w:val=""/>
      <w:lvlJc w:val="left"/>
      <w:pPr>
        <w:ind w:left="3142" w:hanging="360"/>
      </w:pPr>
      <w:rPr>
        <w:rFonts w:ascii="Symbol" w:hAnsi="Symbol" w:hint="default"/>
      </w:rPr>
    </w:lvl>
    <w:lvl w:ilvl="4" w:tplc="04090003" w:tentative="1">
      <w:start w:val="1"/>
      <w:numFmt w:val="bullet"/>
      <w:lvlText w:val="o"/>
      <w:lvlJc w:val="left"/>
      <w:pPr>
        <w:ind w:left="3862" w:hanging="360"/>
      </w:pPr>
      <w:rPr>
        <w:rFonts w:ascii="Courier New" w:hAnsi="Courier New" w:hint="default"/>
      </w:rPr>
    </w:lvl>
    <w:lvl w:ilvl="5" w:tplc="04090005" w:tentative="1">
      <w:start w:val="1"/>
      <w:numFmt w:val="bullet"/>
      <w:lvlText w:val=""/>
      <w:lvlJc w:val="left"/>
      <w:pPr>
        <w:ind w:left="4582" w:hanging="360"/>
      </w:pPr>
      <w:rPr>
        <w:rFonts w:ascii="Wingdings" w:hAnsi="Wingdings" w:hint="default"/>
      </w:rPr>
    </w:lvl>
    <w:lvl w:ilvl="6" w:tplc="04090001" w:tentative="1">
      <w:start w:val="1"/>
      <w:numFmt w:val="bullet"/>
      <w:lvlText w:val=""/>
      <w:lvlJc w:val="left"/>
      <w:pPr>
        <w:ind w:left="5302" w:hanging="360"/>
      </w:pPr>
      <w:rPr>
        <w:rFonts w:ascii="Symbol" w:hAnsi="Symbol" w:hint="default"/>
      </w:rPr>
    </w:lvl>
    <w:lvl w:ilvl="7" w:tplc="04090003" w:tentative="1">
      <w:start w:val="1"/>
      <w:numFmt w:val="bullet"/>
      <w:lvlText w:val="o"/>
      <w:lvlJc w:val="left"/>
      <w:pPr>
        <w:ind w:left="6022" w:hanging="360"/>
      </w:pPr>
      <w:rPr>
        <w:rFonts w:ascii="Courier New" w:hAnsi="Courier New" w:hint="default"/>
      </w:rPr>
    </w:lvl>
    <w:lvl w:ilvl="8" w:tplc="04090005" w:tentative="1">
      <w:start w:val="1"/>
      <w:numFmt w:val="bullet"/>
      <w:lvlText w:val=""/>
      <w:lvlJc w:val="left"/>
      <w:pPr>
        <w:ind w:left="6742" w:hanging="360"/>
      </w:pPr>
      <w:rPr>
        <w:rFonts w:ascii="Wingdings" w:hAnsi="Wingdings" w:hint="default"/>
      </w:rPr>
    </w:lvl>
  </w:abstractNum>
  <w:abstractNum w:abstractNumId="3" w15:restartNumberingAfterBreak="0">
    <w:nsid w:val="15EC2A18"/>
    <w:multiLevelType w:val="hybridMultilevel"/>
    <w:tmpl w:val="2C42595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CF11E7"/>
    <w:multiLevelType w:val="multilevel"/>
    <w:tmpl w:val="0750FFC6"/>
    <w:lvl w:ilvl="0">
      <w:start w:val="1"/>
      <w:numFmt w:val="decimal"/>
      <w:lvlText w:val="%1."/>
      <w:lvlJc w:val="left"/>
      <w:pPr>
        <w:tabs>
          <w:tab w:val="num" w:pos="393"/>
        </w:tabs>
        <w:ind w:left="393" w:hanging="393"/>
      </w:pPr>
      <w:rPr>
        <w:rFonts w:ascii="Palatino" w:eastAsia="Palatino" w:hAnsi="Palatino" w:cs="Palatino"/>
        <w:position w:val="0"/>
        <w:sz w:val="24"/>
        <w:szCs w:val="24"/>
      </w:rPr>
    </w:lvl>
    <w:lvl w:ilvl="1">
      <w:start w:val="1"/>
      <w:numFmt w:val="decimal"/>
      <w:lvlText w:val="%2."/>
      <w:lvlJc w:val="left"/>
      <w:pPr>
        <w:tabs>
          <w:tab w:val="num" w:pos="753"/>
        </w:tabs>
        <w:ind w:left="753" w:hanging="393"/>
      </w:pPr>
      <w:rPr>
        <w:rFonts w:ascii="Palatino" w:eastAsia="Palatino" w:hAnsi="Palatino" w:cs="Palatino"/>
        <w:position w:val="0"/>
        <w:sz w:val="24"/>
        <w:szCs w:val="24"/>
      </w:rPr>
    </w:lvl>
    <w:lvl w:ilvl="2">
      <w:start w:val="1"/>
      <w:numFmt w:val="decimal"/>
      <w:lvlText w:val="%3."/>
      <w:lvlJc w:val="left"/>
      <w:pPr>
        <w:tabs>
          <w:tab w:val="num" w:pos="1113"/>
        </w:tabs>
        <w:ind w:left="1113" w:hanging="393"/>
      </w:pPr>
      <w:rPr>
        <w:rFonts w:ascii="Palatino" w:eastAsia="Palatino" w:hAnsi="Palatino" w:cs="Palatino"/>
        <w:position w:val="0"/>
        <w:sz w:val="24"/>
        <w:szCs w:val="24"/>
      </w:rPr>
    </w:lvl>
    <w:lvl w:ilvl="3">
      <w:start w:val="1"/>
      <w:numFmt w:val="decimal"/>
      <w:lvlText w:val="%4."/>
      <w:lvlJc w:val="left"/>
      <w:pPr>
        <w:tabs>
          <w:tab w:val="num" w:pos="1473"/>
        </w:tabs>
        <w:ind w:left="1473" w:hanging="393"/>
      </w:pPr>
      <w:rPr>
        <w:rFonts w:ascii="Palatino" w:eastAsia="Palatino" w:hAnsi="Palatino" w:cs="Palatino"/>
        <w:position w:val="0"/>
        <w:sz w:val="24"/>
        <w:szCs w:val="24"/>
      </w:rPr>
    </w:lvl>
    <w:lvl w:ilvl="4">
      <w:start w:val="1"/>
      <w:numFmt w:val="decimal"/>
      <w:lvlText w:val="%5."/>
      <w:lvlJc w:val="left"/>
      <w:pPr>
        <w:tabs>
          <w:tab w:val="num" w:pos="1833"/>
        </w:tabs>
        <w:ind w:left="1833" w:hanging="393"/>
      </w:pPr>
      <w:rPr>
        <w:rFonts w:ascii="Palatino" w:eastAsia="Palatino" w:hAnsi="Palatino" w:cs="Palatino"/>
        <w:position w:val="0"/>
        <w:sz w:val="24"/>
        <w:szCs w:val="24"/>
      </w:rPr>
    </w:lvl>
    <w:lvl w:ilvl="5">
      <w:start w:val="1"/>
      <w:numFmt w:val="decimal"/>
      <w:lvlText w:val="%6."/>
      <w:lvlJc w:val="left"/>
      <w:pPr>
        <w:tabs>
          <w:tab w:val="num" w:pos="2193"/>
        </w:tabs>
        <w:ind w:left="2193" w:hanging="393"/>
      </w:pPr>
      <w:rPr>
        <w:rFonts w:ascii="Palatino" w:eastAsia="Palatino" w:hAnsi="Palatino" w:cs="Palatino"/>
        <w:position w:val="0"/>
        <w:sz w:val="24"/>
        <w:szCs w:val="24"/>
      </w:rPr>
    </w:lvl>
    <w:lvl w:ilvl="6">
      <w:start w:val="1"/>
      <w:numFmt w:val="decimal"/>
      <w:lvlText w:val="%7."/>
      <w:lvlJc w:val="left"/>
      <w:pPr>
        <w:tabs>
          <w:tab w:val="num" w:pos="2553"/>
        </w:tabs>
        <w:ind w:left="2553" w:hanging="393"/>
      </w:pPr>
      <w:rPr>
        <w:rFonts w:ascii="Palatino" w:eastAsia="Palatino" w:hAnsi="Palatino" w:cs="Palatino"/>
        <w:position w:val="0"/>
        <w:sz w:val="24"/>
        <w:szCs w:val="24"/>
      </w:rPr>
    </w:lvl>
    <w:lvl w:ilvl="7">
      <w:start w:val="1"/>
      <w:numFmt w:val="decimal"/>
      <w:lvlText w:val="%8."/>
      <w:lvlJc w:val="left"/>
      <w:pPr>
        <w:tabs>
          <w:tab w:val="num" w:pos="2913"/>
        </w:tabs>
        <w:ind w:left="2913" w:hanging="393"/>
      </w:pPr>
      <w:rPr>
        <w:rFonts w:ascii="Palatino" w:eastAsia="Palatino" w:hAnsi="Palatino" w:cs="Palatino"/>
        <w:position w:val="0"/>
        <w:sz w:val="24"/>
        <w:szCs w:val="24"/>
      </w:rPr>
    </w:lvl>
    <w:lvl w:ilvl="8">
      <w:start w:val="1"/>
      <w:numFmt w:val="decimal"/>
      <w:lvlText w:val="%9."/>
      <w:lvlJc w:val="left"/>
      <w:pPr>
        <w:tabs>
          <w:tab w:val="num" w:pos="3273"/>
        </w:tabs>
        <w:ind w:left="3273" w:hanging="393"/>
      </w:pPr>
      <w:rPr>
        <w:rFonts w:ascii="Palatino" w:eastAsia="Palatino" w:hAnsi="Palatino" w:cs="Palatino"/>
        <w:position w:val="0"/>
        <w:sz w:val="24"/>
        <w:szCs w:val="24"/>
      </w:rPr>
    </w:lvl>
  </w:abstractNum>
  <w:abstractNum w:abstractNumId="5" w15:restartNumberingAfterBreak="0">
    <w:nsid w:val="1AAA26FA"/>
    <w:multiLevelType w:val="hybridMultilevel"/>
    <w:tmpl w:val="71D09E06"/>
    <w:lvl w:ilvl="0" w:tplc="ED346A74">
      <w:start w:val="1"/>
      <w:numFmt w:val="lowerLetter"/>
      <w:lvlText w:val="%1."/>
      <w:lvlJc w:val="left"/>
      <w:pPr>
        <w:ind w:left="753" w:hanging="360"/>
      </w:pPr>
      <w:rPr>
        <w:rFonts w:hint="default"/>
      </w:rPr>
    </w:lvl>
    <w:lvl w:ilvl="1" w:tplc="04090019" w:tentative="1">
      <w:start w:val="1"/>
      <w:numFmt w:val="lowerLetter"/>
      <w:lvlText w:val="%2."/>
      <w:lvlJc w:val="left"/>
      <w:pPr>
        <w:ind w:left="1473" w:hanging="360"/>
      </w:pPr>
    </w:lvl>
    <w:lvl w:ilvl="2" w:tplc="0409001B" w:tentative="1">
      <w:start w:val="1"/>
      <w:numFmt w:val="lowerRoman"/>
      <w:lvlText w:val="%3."/>
      <w:lvlJc w:val="right"/>
      <w:pPr>
        <w:ind w:left="2193" w:hanging="180"/>
      </w:pPr>
    </w:lvl>
    <w:lvl w:ilvl="3" w:tplc="0409000F" w:tentative="1">
      <w:start w:val="1"/>
      <w:numFmt w:val="decimal"/>
      <w:lvlText w:val="%4."/>
      <w:lvlJc w:val="left"/>
      <w:pPr>
        <w:ind w:left="2913" w:hanging="360"/>
      </w:pPr>
    </w:lvl>
    <w:lvl w:ilvl="4" w:tplc="04090019" w:tentative="1">
      <w:start w:val="1"/>
      <w:numFmt w:val="lowerLetter"/>
      <w:lvlText w:val="%5."/>
      <w:lvlJc w:val="left"/>
      <w:pPr>
        <w:ind w:left="3633" w:hanging="360"/>
      </w:pPr>
    </w:lvl>
    <w:lvl w:ilvl="5" w:tplc="0409001B" w:tentative="1">
      <w:start w:val="1"/>
      <w:numFmt w:val="lowerRoman"/>
      <w:lvlText w:val="%6."/>
      <w:lvlJc w:val="right"/>
      <w:pPr>
        <w:ind w:left="4353" w:hanging="180"/>
      </w:pPr>
    </w:lvl>
    <w:lvl w:ilvl="6" w:tplc="0409000F" w:tentative="1">
      <w:start w:val="1"/>
      <w:numFmt w:val="decimal"/>
      <w:lvlText w:val="%7."/>
      <w:lvlJc w:val="left"/>
      <w:pPr>
        <w:ind w:left="5073" w:hanging="360"/>
      </w:pPr>
    </w:lvl>
    <w:lvl w:ilvl="7" w:tplc="04090019" w:tentative="1">
      <w:start w:val="1"/>
      <w:numFmt w:val="lowerLetter"/>
      <w:lvlText w:val="%8."/>
      <w:lvlJc w:val="left"/>
      <w:pPr>
        <w:ind w:left="5793" w:hanging="360"/>
      </w:pPr>
    </w:lvl>
    <w:lvl w:ilvl="8" w:tplc="0409001B" w:tentative="1">
      <w:start w:val="1"/>
      <w:numFmt w:val="lowerRoman"/>
      <w:lvlText w:val="%9."/>
      <w:lvlJc w:val="right"/>
      <w:pPr>
        <w:ind w:left="6513" w:hanging="180"/>
      </w:pPr>
    </w:lvl>
  </w:abstractNum>
  <w:abstractNum w:abstractNumId="6" w15:restartNumberingAfterBreak="0">
    <w:nsid w:val="27E4181D"/>
    <w:multiLevelType w:val="hybridMultilevel"/>
    <w:tmpl w:val="93CC64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53F7478"/>
    <w:multiLevelType w:val="hybridMultilevel"/>
    <w:tmpl w:val="8F789044"/>
    <w:lvl w:ilvl="0" w:tplc="D7A2E28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43EF6ACF"/>
    <w:multiLevelType w:val="multilevel"/>
    <w:tmpl w:val="AB488E88"/>
    <w:styleLink w:val="Numbered"/>
    <w:lvl w:ilvl="0">
      <w:start w:val="1"/>
      <w:numFmt w:val="decimal"/>
      <w:lvlText w:val="%1."/>
      <w:lvlJc w:val="left"/>
      <w:pPr>
        <w:tabs>
          <w:tab w:val="num" w:pos="393"/>
        </w:tabs>
        <w:ind w:left="393" w:hanging="393"/>
      </w:pPr>
      <w:rPr>
        <w:rFonts w:ascii="Palatino" w:eastAsia="Palatino" w:hAnsi="Palatino" w:cs="Palatino"/>
        <w:position w:val="0"/>
        <w:sz w:val="24"/>
        <w:szCs w:val="24"/>
      </w:rPr>
    </w:lvl>
    <w:lvl w:ilvl="1">
      <w:start w:val="1"/>
      <w:numFmt w:val="decimal"/>
      <w:lvlText w:val="%2."/>
      <w:lvlJc w:val="left"/>
      <w:pPr>
        <w:tabs>
          <w:tab w:val="num" w:pos="753"/>
        </w:tabs>
        <w:ind w:left="753" w:hanging="393"/>
      </w:pPr>
      <w:rPr>
        <w:rFonts w:ascii="Palatino" w:eastAsia="Palatino" w:hAnsi="Palatino" w:cs="Palatino"/>
        <w:position w:val="0"/>
        <w:sz w:val="24"/>
        <w:szCs w:val="24"/>
      </w:rPr>
    </w:lvl>
    <w:lvl w:ilvl="2">
      <w:start w:val="1"/>
      <w:numFmt w:val="decimal"/>
      <w:lvlText w:val="%3."/>
      <w:lvlJc w:val="left"/>
      <w:pPr>
        <w:tabs>
          <w:tab w:val="num" w:pos="1113"/>
        </w:tabs>
        <w:ind w:left="1113" w:hanging="393"/>
      </w:pPr>
      <w:rPr>
        <w:rFonts w:ascii="Palatino" w:eastAsia="Palatino" w:hAnsi="Palatino" w:cs="Palatino"/>
        <w:position w:val="0"/>
        <w:sz w:val="24"/>
        <w:szCs w:val="24"/>
      </w:rPr>
    </w:lvl>
    <w:lvl w:ilvl="3">
      <w:start w:val="1"/>
      <w:numFmt w:val="decimal"/>
      <w:lvlText w:val="%4."/>
      <w:lvlJc w:val="left"/>
      <w:pPr>
        <w:tabs>
          <w:tab w:val="num" w:pos="1473"/>
        </w:tabs>
        <w:ind w:left="1473" w:hanging="393"/>
      </w:pPr>
      <w:rPr>
        <w:rFonts w:ascii="Palatino" w:eastAsia="Palatino" w:hAnsi="Palatino" w:cs="Palatino"/>
        <w:position w:val="0"/>
        <w:sz w:val="24"/>
        <w:szCs w:val="24"/>
      </w:rPr>
    </w:lvl>
    <w:lvl w:ilvl="4">
      <w:start w:val="1"/>
      <w:numFmt w:val="decimal"/>
      <w:lvlText w:val="%5."/>
      <w:lvlJc w:val="left"/>
      <w:pPr>
        <w:tabs>
          <w:tab w:val="num" w:pos="1833"/>
        </w:tabs>
        <w:ind w:left="1833" w:hanging="393"/>
      </w:pPr>
      <w:rPr>
        <w:rFonts w:ascii="Palatino" w:eastAsia="Palatino" w:hAnsi="Palatino" w:cs="Palatino"/>
        <w:position w:val="0"/>
        <w:sz w:val="24"/>
        <w:szCs w:val="24"/>
      </w:rPr>
    </w:lvl>
    <w:lvl w:ilvl="5">
      <w:start w:val="1"/>
      <w:numFmt w:val="decimal"/>
      <w:lvlText w:val="%6."/>
      <w:lvlJc w:val="left"/>
      <w:pPr>
        <w:tabs>
          <w:tab w:val="num" w:pos="2193"/>
        </w:tabs>
        <w:ind w:left="2193" w:hanging="393"/>
      </w:pPr>
      <w:rPr>
        <w:rFonts w:ascii="Palatino" w:eastAsia="Palatino" w:hAnsi="Palatino" w:cs="Palatino"/>
        <w:position w:val="0"/>
        <w:sz w:val="24"/>
        <w:szCs w:val="24"/>
      </w:rPr>
    </w:lvl>
    <w:lvl w:ilvl="6">
      <w:start w:val="1"/>
      <w:numFmt w:val="decimal"/>
      <w:lvlText w:val="%7."/>
      <w:lvlJc w:val="left"/>
      <w:pPr>
        <w:tabs>
          <w:tab w:val="num" w:pos="2553"/>
        </w:tabs>
        <w:ind w:left="2553" w:hanging="393"/>
      </w:pPr>
      <w:rPr>
        <w:rFonts w:ascii="Palatino" w:eastAsia="Palatino" w:hAnsi="Palatino" w:cs="Palatino"/>
        <w:position w:val="0"/>
        <w:sz w:val="24"/>
        <w:szCs w:val="24"/>
      </w:rPr>
    </w:lvl>
    <w:lvl w:ilvl="7">
      <w:start w:val="1"/>
      <w:numFmt w:val="decimal"/>
      <w:lvlText w:val="%8."/>
      <w:lvlJc w:val="left"/>
      <w:pPr>
        <w:tabs>
          <w:tab w:val="num" w:pos="2913"/>
        </w:tabs>
        <w:ind w:left="2913" w:hanging="393"/>
      </w:pPr>
      <w:rPr>
        <w:rFonts w:ascii="Palatino" w:eastAsia="Palatino" w:hAnsi="Palatino" w:cs="Palatino"/>
        <w:position w:val="0"/>
        <w:sz w:val="24"/>
        <w:szCs w:val="24"/>
      </w:rPr>
    </w:lvl>
    <w:lvl w:ilvl="8">
      <w:start w:val="1"/>
      <w:numFmt w:val="decimal"/>
      <w:lvlText w:val="%9."/>
      <w:lvlJc w:val="left"/>
      <w:pPr>
        <w:tabs>
          <w:tab w:val="num" w:pos="3273"/>
        </w:tabs>
        <w:ind w:left="3273" w:hanging="393"/>
      </w:pPr>
      <w:rPr>
        <w:rFonts w:ascii="Palatino" w:eastAsia="Palatino" w:hAnsi="Palatino" w:cs="Palatino"/>
        <w:position w:val="0"/>
        <w:sz w:val="24"/>
        <w:szCs w:val="24"/>
      </w:rPr>
    </w:lvl>
  </w:abstractNum>
  <w:abstractNum w:abstractNumId="9" w15:restartNumberingAfterBreak="0">
    <w:nsid w:val="45CA2B99"/>
    <w:multiLevelType w:val="hybridMultilevel"/>
    <w:tmpl w:val="71BEF6F6"/>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0A64843"/>
    <w:multiLevelType w:val="multilevel"/>
    <w:tmpl w:val="F0CEAB40"/>
    <w:lvl w:ilvl="0">
      <w:start w:val="1"/>
      <w:numFmt w:val="decimal"/>
      <w:lvlText w:val="%1."/>
      <w:lvlJc w:val="left"/>
      <w:pPr>
        <w:tabs>
          <w:tab w:val="num" w:pos="393"/>
        </w:tabs>
        <w:ind w:left="393" w:hanging="393"/>
      </w:pPr>
      <w:rPr>
        <w:rFonts w:ascii="Palatino" w:eastAsia="Palatino" w:hAnsi="Palatino" w:cs="Palatino"/>
        <w:position w:val="0"/>
        <w:sz w:val="24"/>
        <w:szCs w:val="24"/>
      </w:rPr>
    </w:lvl>
    <w:lvl w:ilvl="1">
      <w:start w:val="1"/>
      <w:numFmt w:val="decimal"/>
      <w:lvlText w:val="%2."/>
      <w:lvlJc w:val="left"/>
      <w:pPr>
        <w:tabs>
          <w:tab w:val="num" w:pos="753"/>
        </w:tabs>
        <w:ind w:left="753" w:hanging="393"/>
      </w:pPr>
      <w:rPr>
        <w:rFonts w:ascii="Palatino" w:eastAsia="Palatino" w:hAnsi="Palatino" w:cs="Palatino"/>
        <w:position w:val="0"/>
        <w:sz w:val="24"/>
        <w:szCs w:val="24"/>
      </w:rPr>
    </w:lvl>
    <w:lvl w:ilvl="2">
      <w:start w:val="1"/>
      <w:numFmt w:val="decimal"/>
      <w:lvlText w:val="%3."/>
      <w:lvlJc w:val="left"/>
      <w:pPr>
        <w:tabs>
          <w:tab w:val="num" w:pos="1113"/>
        </w:tabs>
        <w:ind w:left="1113" w:hanging="393"/>
      </w:pPr>
      <w:rPr>
        <w:rFonts w:ascii="Palatino" w:eastAsia="Palatino" w:hAnsi="Palatino" w:cs="Palatino"/>
        <w:position w:val="0"/>
        <w:sz w:val="24"/>
        <w:szCs w:val="24"/>
      </w:rPr>
    </w:lvl>
    <w:lvl w:ilvl="3">
      <w:start w:val="1"/>
      <w:numFmt w:val="decimal"/>
      <w:lvlText w:val="%4."/>
      <w:lvlJc w:val="left"/>
      <w:pPr>
        <w:tabs>
          <w:tab w:val="num" w:pos="1473"/>
        </w:tabs>
        <w:ind w:left="1473" w:hanging="393"/>
      </w:pPr>
      <w:rPr>
        <w:rFonts w:ascii="Palatino" w:eastAsia="Palatino" w:hAnsi="Palatino" w:cs="Palatino"/>
        <w:position w:val="0"/>
        <w:sz w:val="24"/>
        <w:szCs w:val="24"/>
      </w:rPr>
    </w:lvl>
    <w:lvl w:ilvl="4">
      <w:start w:val="1"/>
      <w:numFmt w:val="decimal"/>
      <w:lvlText w:val="%5."/>
      <w:lvlJc w:val="left"/>
      <w:pPr>
        <w:tabs>
          <w:tab w:val="num" w:pos="1833"/>
        </w:tabs>
        <w:ind w:left="1833" w:hanging="393"/>
      </w:pPr>
      <w:rPr>
        <w:rFonts w:ascii="Palatino" w:eastAsia="Palatino" w:hAnsi="Palatino" w:cs="Palatino"/>
        <w:position w:val="0"/>
        <w:sz w:val="24"/>
        <w:szCs w:val="24"/>
      </w:rPr>
    </w:lvl>
    <w:lvl w:ilvl="5">
      <w:start w:val="1"/>
      <w:numFmt w:val="decimal"/>
      <w:lvlText w:val="%6."/>
      <w:lvlJc w:val="left"/>
      <w:pPr>
        <w:tabs>
          <w:tab w:val="num" w:pos="2193"/>
        </w:tabs>
        <w:ind w:left="2193" w:hanging="393"/>
      </w:pPr>
      <w:rPr>
        <w:rFonts w:ascii="Palatino" w:eastAsia="Palatino" w:hAnsi="Palatino" w:cs="Palatino"/>
        <w:position w:val="0"/>
        <w:sz w:val="24"/>
        <w:szCs w:val="24"/>
      </w:rPr>
    </w:lvl>
    <w:lvl w:ilvl="6">
      <w:start w:val="1"/>
      <w:numFmt w:val="decimal"/>
      <w:lvlText w:val="%7."/>
      <w:lvlJc w:val="left"/>
      <w:pPr>
        <w:tabs>
          <w:tab w:val="num" w:pos="2553"/>
        </w:tabs>
        <w:ind w:left="2553" w:hanging="393"/>
      </w:pPr>
      <w:rPr>
        <w:rFonts w:ascii="Palatino" w:eastAsia="Palatino" w:hAnsi="Palatino" w:cs="Palatino"/>
        <w:position w:val="0"/>
        <w:sz w:val="24"/>
        <w:szCs w:val="24"/>
      </w:rPr>
    </w:lvl>
    <w:lvl w:ilvl="7">
      <w:start w:val="1"/>
      <w:numFmt w:val="decimal"/>
      <w:lvlText w:val="%8."/>
      <w:lvlJc w:val="left"/>
      <w:pPr>
        <w:tabs>
          <w:tab w:val="num" w:pos="2913"/>
        </w:tabs>
        <w:ind w:left="2913" w:hanging="393"/>
      </w:pPr>
      <w:rPr>
        <w:rFonts w:ascii="Palatino" w:eastAsia="Palatino" w:hAnsi="Palatino" w:cs="Palatino"/>
        <w:position w:val="0"/>
        <w:sz w:val="24"/>
        <w:szCs w:val="24"/>
      </w:rPr>
    </w:lvl>
    <w:lvl w:ilvl="8">
      <w:start w:val="1"/>
      <w:numFmt w:val="decimal"/>
      <w:lvlText w:val="%9."/>
      <w:lvlJc w:val="left"/>
      <w:pPr>
        <w:tabs>
          <w:tab w:val="num" w:pos="3273"/>
        </w:tabs>
        <w:ind w:left="3273" w:hanging="393"/>
      </w:pPr>
      <w:rPr>
        <w:rFonts w:ascii="Palatino" w:eastAsia="Palatino" w:hAnsi="Palatino" w:cs="Palatino"/>
        <w:position w:val="0"/>
        <w:sz w:val="24"/>
        <w:szCs w:val="24"/>
      </w:rPr>
    </w:lvl>
  </w:abstractNum>
  <w:abstractNum w:abstractNumId="11" w15:restartNumberingAfterBreak="0">
    <w:nsid w:val="69287938"/>
    <w:multiLevelType w:val="multilevel"/>
    <w:tmpl w:val="420654C8"/>
    <w:lvl w:ilvl="0">
      <w:start w:val="1"/>
      <w:numFmt w:val="bullet"/>
      <w:lvlText w:val="-"/>
      <w:lvlJc w:val="left"/>
      <w:pPr>
        <w:tabs>
          <w:tab w:val="num" w:pos="262"/>
        </w:tabs>
        <w:ind w:left="262" w:hanging="262"/>
      </w:pPr>
      <w:rPr>
        <w:rFonts w:ascii="Palatino" w:eastAsia="Palatino" w:hAnsi="Palatino" w:cs="Palatino"/>
        <w:position w:val="4"/>
        <w:sz w:val="29"/>
        <w:szCs w:val="29"/>
      </w:rPr>
    </w:lvl>
    <w:lvl w:ilvl="1">
      <w:numFmt w:val="bullet"/>
      <w:lvlText w:val="-"/>
      <w:lvlJc w:val="left"/>
      <w:pPr>
        <w:tabs>
          <w:tab w:val="num" w:pos="502"/>
        </w:tabs>
        <w:ind w:left="502" w:hanging="262"/>
      </w:pPr>
      <w:rPr>
        <w:rFonts w:ascii="Palatino" w:eastAsia="Palatino" w:hAnsi="Palatino" w:cs="Palatino"/>
        <w:position w:val="4"/>
        <w:sz w:val="29"/>
        <w:szCs w:val="29"/>
      </w:rPr>
    </w:lvl>
    <w:lvl w:ilvl="2">
      <w:start w:val="1"/>
      <w:numFmt w:val="bullet"/>
      <w:lvlText w:val="-"/>
      <w:lvlJc w:val="left"/>
      <w:pPr>
        <w:tabs>
          <w:tab w:val="num" w:pos="742"/>
        </w:tabs>
        <w:ind w:left="742" w:hanging="262"/>
      </w:pPr>
      <w:rPr>
        <w:rFonts w:ascii="Palatino" w:eastAsia="Palatino" w:hAnsi="Palatino" w:cs="Palatino"/>
        <w:position w:val="4"/>
        <w:sz w:val="29"/>
        <w:szCs w:val="29"/>
      </w:rPr>
    </w:lvl>
    <w:lvl w:ilvl="3">
      <w:start w:val="1"/>
      <w:numFmt w:val="bullet"/>
      <w:lvlText w:val="-"/>
      <w:lvlJc w:val="left"/>
      <w:pPr>
        <w:tabs>
          <w:tab w:val="num" w:pos="982"/>
        </w:tabs>
        <w:ind w:left="982" w:hanging="262"/>
      </w:pPr>
      <w:rPr>
        <w:rFonts w:ascii="Palatino" w:eastAsia="Palatino" w:hAnsi="Palatino" w:cs="Palatino"/>
        <w:position w:val="4"/>
        <w:sz w:val="29"/>
        <w:szCs w:val="29"/>
      </w:rPr>
    </w:lvl>
    <w:lvl w:ilvl="4">
      <w:start w:val="1"/>
      <w:numFmt w:val="bullet"/>
      <w:lvlText w:val="-"/>
      <w:lvlJc w:val="left"/>
      <w:pPr>
        <w:tabs>
          <w:tab w:val="num" w:pos="1222"/>
        </w:tabs>
        <w:ind w:left="1222" w:hanging="262"/>
      </w:pPr>
      <w:rPr>
        <w:rFonts w:ascii="Palatino" w:eastAsia="Palatino" w:hAnsi="Palatino" w:cs="Palatino"/>
        <w:position w:val="4"/>
        <w:sz w:val="29"/>
        <w:szCs w:val="29"/>
      </w:rPr>
    </w:lvl>
    <w:lvl w:ilvl="5">
      <w:start w:val="1"/>
      <w:numFmt w:val="bullet"/>
      <w:lvlText w:val="-"/>
      <w:lvlJc w:val="left"/>
      <w:pPr>
        <w:tabs>
          <w:tab w:val="num" w:pos="1462"/>
        </w:tabs>
        <w:ind w:left="1462" w:hanging="262"/>
      </w:pPr>
      <w:rPr>
        <w:rFonts w:ascii="Palatino" w:eastAsia="Palatino" w:hAnsi="Palatino" w:cs="Palatino"/>
        <w:position w:val="4"/>
        <w:sz w:val="29"/>
        <w:szCs w:val="29"/>
      </w:rPr>
    </w:lvl>
    <w:lvl w:ilvl="6">
      <w:start w:val="1"/>
      <w:numFmt w:val="bullet"/>
      <w:lvlText w:val="-"/>
      <w:lvlJc w:val="left"/>
      <w:pPr>
        <w:tabs>
          <w:tab w:val="num" w:pos="1702"/>
        </w:tabs>
        <w:ind w:left="1702" w:hanging="262"/>
      </w:pPr>
      <w:rPr>
        <w:rFonts w:ascii="Palatino" w:eastAsia="Palatino" w:hAnsi="Palatino" w:cs="Palatino"/>
        <w:position w:val="4"/>
        <w:sz w:val="29"/>
        <w:szCs w:val="29"/>
      </w:rPr>
    </w:lvl>
    <w:lvl w:ilvl="7">
      <w:start w:val="1"/>
      <w:numFmt w:val="bullet"/>
      <w:lvlText w:val="-"/>
      <w:lvlJc w:val="left"/>
      <w:pPr>
        <w:tabs>
          <w:tab w:val="num" w:pos="1942"/>
        </w:tabs>
        <w:ind w:left="1942" w:hanging="262"/>
      </w:pPr>
      <w:rPr>
        <w:rFonts w:ascii="Palatino" w:eastAsia="Palatino" w:hAnsi="Palatino" w:cs="Palatino"/>
        <w:position w:val="4"/>
        <w:sz w:val="29"/>
        <w:szCs w:val="29"/>
      </w:rPr>
    </w:lvl>
    <w:lvl w:ilvl="8">
      <w:start w:val="1"/>
      <w:numFmt w:val="bullet"/>
      <w:lvlText w:val="-"/>
      <w:lvlJc w:val="left"/>
      <w:pPr>
        <w:tabs>
          <w:tab w:val="num" w:pos="2182"/>
        </w:tabs>
        <w:ind w:left="2182" w:hanging="262"/>
      </w:pPr>
      <w:rPr>
        <w:rFonts w:ascii="Palatino" w:eastAsia="Palatino" w:hAnsi="Palatino" w:cs="Palatino"/>
        <w:position w:val="4"/>
        <w:sz w:val="29"/>
        <w:szCs w:val="29"/>
      </w:rPr>
    </w:lvl>
  </w:abstractNum>
  <w:abstractNum w:abstractNumId="12" w15:restartNumberingAfterBreak="0">
    <w:nsid w:val="73A608A6"/>
    <w:multiLevelType w:val="hybridMultilevel"/>
    <w:tmpl w:val="D9EE3D54"/>
    <w:lvl w:ilvl="0" w:tplc="0409000F">
      <w:start w:val="1"/>
      <w:numFmt w:val="decimal"/>
      <w:lvlText w:val="%1."/>
      <w:lvlJc w:val="left"/>
      <w:pPr>
        <w:ind w:left="982" w:hanging="360"/>
      </w:pPr>
    </w:lvl>
    <w:lvl w:ilvl="1" w:tplc="04090019" w:tentative="1">
      <w:start w:val="1"/>
      <w:numFmt w:val="lowerLetter"/>
      <w:lvlText w:val="%2."/>
      <w:lvlJc w:val="left"/>
      <w:pPr>
        <w:ind w:left="1702" w:hanging="360"/>
      </w:pPr>
    </w:lvl>
    <w:lvl w:ilvl="2" w:tplc="0409001B" w:tentative="1">
      <w:start w:val="1"/>
      <w:numFmt w:val="lowerRoman"/>
      <w:lvlText w:val="%3."/>
      <w:lvlJc w:val="right"/>
      <w:pPr>
        <w:ind w:left="2422" w:hanging="180"/>
      </w:pPr>
    </w:lvl>
    <w:lvl w:ilvl="3" w:tplc="0409000F" w:tentative="1">
      <w:start w:val="1"/>
      <w:numFmt w:val="decimal"/>
      <w:lvlText w:val="%4."/>
      <w:lvlJc w:val="left"/>
      <w:pPr>
        <w:ind w:left="3142" w:hanging="360"/>
      </w:pPr>
    </w:lvl>
    <w:lvl w:ilvl="4" w:tplc="04090019" w:tentative="1">
      <w:start w:val="1"/>
      <w:numFmt w:val="lowerLetter"/>
      <w:lvlText w:val="%5."/>
      <w:lvlJc w:val="left"/>
      <w:pPr>
        <w:ind w:left="3862" w:hanging="360"/>
      </w:pPr>
    </w:lvl>
    <w:lvl w:ilvl="5" w:tplc="0409001B" w:tentative="1">
      <w:start w:val="1"/>
      <w:numFmt w:val="lowerRoman"/>
      <w:lvlText w:val="%6."/>
      <w:lvlJc w:val="right"/>
      <w:pPr>
        <w:ind w:left="4582" w:hanging="180"/>
      </w:pPr>
    </w:lvl>
    <w:lvl w:ilvl="6" w:tplc="0409000F" w:tentative="1">
      <w:start w:val="1"/>
      <w:numFmt w:val="decimal"/>
      <w:lvlText w:val="%7."/>
      <w:lvlJc w:val="left"/>
      <w:pPr>
        <w:ind w:left="5302" w:hanging="360"/>
      </w:pPr>
    </w:lvl>
    <w:lvl w:ilvl="7" w:tplc="04090019" w:tentative="1">
      <w:start w:val="1"/>
      <w:numFmt w:val="lowerLetter"/>
      <w:lvlText w:val="%8."/>
      <w:lvlJc w:val="left"/>
      <w:pPr>
        <w:ind w:left="6022" w:hanging="360"/>
      </w:pPr>
    </w:lvl>
    <w:lvl w:ilvl="8" w:tplc="0409001B" w:tentative="1">
      <w:start w:val="1"/>
      <w:numFmt w:val="lowerRoman"/>
      <w:lvlText w:val="%9."/>
      <w:lvlJc w:val="right"/>
      <w:pPr>
        <w:ind w:left="6742" w:hanging="180"/>
      </w:pPr>
    </w:lvl>
  </w:abstractNum>
  <w:abstractNum w:abstractNumId="13" w15:restartNumberingAfterBreak="0">
    <w:nsid w:val="753D0524"/>
    <w:multiLevelType w:val="multilevel"/>
    <w:tmpl w:val="EC1C73F0"/>
    <w:lvl w:ilvl="0">
      <w:start w:val="1"/>
      <w:numFmt w:val="bullet"/>
      <w:lvlText w:val="-"/>
      <w:lvlJc w:val="left"/>
      <w:pPr>
        <w:tabs>
          <w:tab w:val="num" w:pos="262"/>
        </w:tabs>
        <w:ind w:left="262" w:hanging="262"/>
      </w:pPr>
      <w:rPr>
        <w:rFonts w:ascii="Palatino" w:eastAsia="Palatino" w:hAnsi="Palatino" w:cs="Palatino"/>
        <w:position w:val="4"/>
        <w:sz w:val="29"/>
        <w:szCs w:val="29"/>
      </w:rPr>
    </w:lvl>
    <w:lvl w:ilvl="1">
      <w:start w:val="1"/>
      <w:numFmt w:val="bullet"/>
      <w:lvlText w:val="-"/>
      <w:lvlJc w:val="left"/>
      <w:pPr>
        <w:tabs>
          <w:tab w:val="num" w:pos="502"/>
        </w:tabs>
        <w:ind w:left="502" w:hanging="262"/>
      </w:pPr>
      <w:rPr>
        <w:rFonts w:ascii="Palatino" w:eastAsia="Palatino" w:hAnsi="Palatino" w:cs="Palatino"/>
        <w:position w:val="4"/>
        <w:sz w:val="29"/>
        <w:szCs w:val="29"/>
      </w:rPr>
    </w:lvl>
    <w:lvl w:ilvl="2">
      <w:start w:val="1"/>
      <w:numFmt w:val="bullet"/>
      <w:lvlText w:val="-"/>
      <w:lvlJc w:val="left"/>
      <w:pPr>
        <w:tabs>
          <w:tab w:val="num" w:pos="742"/>
        </w:tabs>
        <w:ind w:left="742" w:hanging="262"/>
      </w:pPr>
      <w:rPr>
        <w:rFonts w:ascii="Palatino" w:eastAsia="Palatino" w:hAnsi="Palatino" w:cs="Palatino"/>
        <w:position w:val="4"/>
        <w:sz w:val="29"/>
        <w:szCs w:val="29"/>
      </w:rPr>
    </w:lvl>
    <w:lvl w:ilvl="3">
      <w:start w:val="1"/>
      <w:numFmt w:val="bullet"/>
      <w:lvlText w:val="-"/>
      <w:lvlJc w:val="left"/>
      <w:pPr>
        <w:tabs>
          <w:tab w:val="num" w:pos="982"/>
        </w:tabs>
        <w:ind w:left="982" w:hanging="262"/>
      </w:pPr>
      <w:rPr>
        <w:rFonts w:ascii="Palatino" w:eastAsia="Palatino" w:hAnsi="Palatino" w:cs="Palatino"/>
        <w:position w:val="4"/>
        <w:sz w:val="29"/>
        <w:szCs w:val="29"/>
      </w:rPr>
    </w:lvl>
    <w:lvl w:ilvl="4">
      <w:start w:val="1"/>
      <w:numFmt w:val="bullet"/>
      <w:lvlText w:val="-"/>
      <w:lvlJc w:val="left"/>
      <w:pPr>
        <w:tabs>
          <w:tab w:val="num" w:pos="1222"/>
        </w:tabs>
        <w:ind w:left="1222" w:hanging="262"/>
      </w:pPr>
      <w:rPr>
        <w:rFonts w:ascii="Palatino" w:eastAsia="Palatino" w:hAnsi="Palatino" w:cs="Palatino"/>
        <w:position w:val="4"/>
        <w:sz w:val="29"/>
        <w:szCs w:val="29"/>
      </w:rPr>
    </w:lvl>
    <w:lvl w:ilvl="5">
      <w:start w:val="1"/>
      <w:numFmt w:val="bullet"/>
      <w:lvlText w:val="-"/>
      <w:lvlJc w:val="left"/>
      <w:pPr>
        <w:tabs>
          <w:tab w:val="num" w:pos="1462"/>
        </w:tabs>
        <w:ind w:left="1462" w:hanging="262"/>
      </w:pPr>
      <w:rPr>
        <w:rFonts w:ascii="Palatino" w:eastAsia="Palatino" w:hAnsi="Palatino" w:cs="Palatino"/>
        <w:position w:val="4"/>
        <w:sz w:val="29"/>
        <w:szCs w:val="29"/>
      </w:rPr>
    </w:lvl>
    <w:lvl w:ilvl="6">
      <w:start w:val="1"/>
      <w:numFmt w:val="bullet"/>
      <w:lvlText w:val="-"/>
      <w:lvlJc w:val="left"/>
      <w:pPr>
        <w:tabs>
          <w:tab w:val="num" w:pos="1702"/>
        </w:tabs>
        <w:ind w:left="1702" w:hanging="262"/>
      </w:pPr>
      <w:rPr>
        <w:rFonts w:ascii="Palatino" w:eastAsia="Palatino" w:hAnsi="Palatino" w:cs="Palatino"/>
        <w:position w:val="4"/>
        <w:sz w:val="29"/>
        <w:szCs w:val="29"/>
      </w:rPr>
    </w:lvl>
    <w:lvl w:ilvl="7">
      <w:start w:val="1"/>
      <w:numFmt w:val="bullet"/>
      <w:lvlText w:val="-"/>
      <w:lvlJc w:val="left"/>
      <w:pPr>
        <w:tabs>
          <w:tab w:val="num" w:pos="1942"/>
        </w:tabs>
        <w:ind w:left="1942" w:hanging="262"/>
      </w:pPr>
      <w:rPr>
        <w:rFonts w:ascii="Palatino" w:eastAsia="Palatino" w:hAnsi="Palatino" w:cs="Palatino"/>
        <w:position w:val="4"/>
        <w:sz w:val="29"/>
        <w:szCs w:val="29"/>
      </w:rPr>
    </w:lvl>
    <w:lvl w:ilvl="8">
      <w:start w:val="1"/>
      <w:numFmt w:val="bullet"/>
      <w:lvlText w:val="-"/>
      <w:lvlJc w:val="left"/>
      <w:pPr>
        <w:tabs>
          <w:tab w:val="num" w:pos="2182"/>
        </w:tabs>
        <w:ind w:left="2182" w:hanging="262"/>
      </w:pPr>
      <w:rPr>
        <w:rFonts w:ascii="Palatino" w:eastAsia="Palatino" w:hAnsi="Palatino" w:cs="Palatino"/>
        <w:position w:val="4"/>
        <w:sz w:val="29"/>
        <w:szCs w:val="29"/>
      </w:rPr>
    </w:lvl>
  </w:abstractNum>
  <w:abstractNum w:abstractNumId="14" w15:restartNumberingAfterBreak="0">
    <w:nsid w:val="7AEE4DBE"/>
    <w:multiLevelType w:val="hybridMultilevel"/>
    <w:tmpl w:val="EC8A31A0"/>
    <w:lvl w:ilvl="0" w:tplc="65922B3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7DDA5678"/>
    <w:multiLevelType w:val="hybridMultilevel"/>
    <w:tmpl w:val="88464C96"/>
    <w:lvl w:ilvl="0" w:tplc="D144DF06">
      <w:start w:val="1"/>
      <w:numFmt w:val="lowerLetter"/>
      <w:lvlText w:val="%1."/>
      <w:lvlJc w:val="left"/>
      <w:pPr>
        <w:ind w:left="753" w:hanging="360"/>
      </w:pPr>
      <w:rPr>
        <w:rFonts w:hint="default"/>
      </w:rPr>
    </w:lvl>
    <w:lvl w:ilvl="1" w:tplc="04090019" w:tentative="1">
      <w:start w:val="1"/>
      <w:numFmt w:val="lowerLetter"/>
      <w:lvlText w:val="%2."/>
      <w:lvlJc w:val="left"/>
      <w:pPr>
        <w:ind w:left="1473" w:hanging="360"/>
      </w:pPr>
    </w:lvl>
    <w:lvl w:ilvl="2" w:tplc="0409001B" w:tentative="1">
      <w:start w:val="1"/>
      <w:numFmt w:val="lowerRoman"/>
      <w:lvlText w:val="%3."/>
      <w:lvlJc w:val="right"/>
      <w:pPr>
        <w:ind w:left="2193" w:hanging="180"/>
      </w:pPr>
    </w:lvl>
    <w:lvl w:ilvl="3" w:tplc="0409000F" w:tentative="1">
      <w:start w:val="1"/>
      <w:numFmt w:val="decimal"/>
      <w:lvlText w:val="%4."/>
      <w:lvlJc w:val="left"/>
      <w:pPr>
        <w:ind w:left="2913" w:hanging="360"/>
      </w:pPr>
    </w:lvl>
    <w:lvl w:ilvl="4" w:tplc="04090019" w:tentative="1">
      <w:start w:val="1"/>
      <w:numFmt w:val="lowerLetter"/>
      <w:lvlText w:val="%5."/>
      <w:lvlJc w:val="left"/>
      <w:pPr>
        <w:ind w:left="3633" w:hanging="360"/>
      </w:pPr>
    </w:lvl>
    <w:lvl w:ilvl="5" w:tplc="0409001B" w:tentative="1">
      <w:start w:val="1"/>
      <w:numFmt w:val="lowerRoman"/>
      <w:lvlText w:val="%6."/>
      <w:lvlJc w:val="right"/>
      <w:pPr>
        <w:ind w:left="4353" w:hanging="180"/>
      </w:pPr>
    </w:lvl>
    <w:lvl w:ilvl="6" w:tplc="0409000F" w:tentative="1">
      <w:start w:val="1"/>
      <w:numFmt w:val="decimal"/>
      <w:lvlText w:val="%7."/>
      <w:lvlJc w:val="left"/>
      <w:pPr>
        <w:ind w:left="5073" w:hanging="360"/>
      </w:pPr>
    </w:lvl>
    <w:lvl w:ilvl="7" w:tplc="04090019" w:tentative="1">
      <w:start w:val="1"/>
      <w:numFmt w:val="lowerLetter"/>
      <w:lvlText w:val="%8."/>
      <w:lvlJc w:val="left"/>
      <w:pPr>
        <w:ind w:left="5793" w:hanging="360"/>
      </w:pPr>
    </w:lvl>
    <w:lvl w:ilvl="8" w:tplc="0409001B" w:tentative="1">
      <w:start w:val="1"/>
      <w:numFmt w:val="lowerRoman"/>
      <w:lvlText w:val="%9."/>
      <w:lvlJc w:val="right"/>
      <w:pPr>
        <w:ind w:left="6513" w:hanging="180"/>
      </w:pPr>
    </w:lvl>
  </w:abstractNum>
  <w:num w:numId="1">
    <w:abstractNumId w:val="10"/>
  </w:num>
  <w:num w:numId="2">
    <w:abstractNumId w:val="4"/>
  </w:num>
  <w:num w:numId="3">
    <w:abstractNumId w:val="13"/>
  </w:num>
  <w:num w:numId="4">
    <w:abstractNumId w:val="1"/>
  </w:num>
  <w:num w:numId="5">
    <w:abstractNumId w:val="11"/>
  </w:num>
  <w:num w:numId="6">
    <w:abstractNumId w:val="0"/>
  </w:num>
  <w:num w:numId="7">
    <w:abstractNumId w:val="8"/>
  </w:num>
  <w:num w:numId="8">
    <w:abstractNumId w:val="5"/>
  </w:num>
  <w:num w:numId="9">
    <w:abstractNumId w:val="15"/>
  </w:num>
  <w:num w:numId="10">
    <w:abstractNumId w:val="2"/>
  </w:num>
  <w:num w:numId="11">
    <w:abstractNumId w:val="12"/>
  </w:num>
  <w:num w:numId="12">
    <w:abstractNumId w:val="6"/>
  </w:num>
  <w:num w:numId="13">
    <w:abstractNumId w:val="14"/>
  </w:num>
  <w:num w:numId="14">
    <w:abstractNumId w:val="7"/>
  </w:num>
  <w:num w:numId="15">
    <w:abstractNumId w:val="3"/>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03E6"/>
    <w:rsid w:val="00073A0B"/>
    <w:rsid w:val="000A4752"/>
    <w:rsid w:val="000B3D1C"/>
    <w:rsid w:val="000B64C3"/>
    <w:rsid w:val="000B6AD4"/>
    <w:rsid w:val="00111EFE"/>
    <w:rsid w:val="001335B7"/>
    <w:rsid w:val="001A4C53"/>
    <w:rsid w:val="001B68D6"/>
    <w:rsid w:val="001B6EEF"/>
    <w:rsid w:val="001C415E"/>
    <w:rsid w:val="001D33DD"/>
    <w:rsid w:val="001E6A08"/>
    <w:rsid w:val="002005E2"/>
    <w:rsid w:val="00230D8D"/>
    <w:rsid w:val="00240184"/>
    <w:rsid w:val="0025642F"/>
    <w:rsid w:val="002577C9"/>
    <w:rsid w:val="002A754A"/>
    <w:rsid w:val="002D5B0B"/>
    <w:rsid w:val="002E65B7"/>
    <w:rsid w:val="00325BA7"/>
    <w:rsid w:val="00332D6C"/>
    <w:rsid w:val="00343065"/>
    <w:rsid w:val="003A17CF"/>
    <w:rsid w:val="003B2CB5"/>
    <w:rsid w:val="003E0A7D"/>
    <w:rsid w:val="003F2F34"/>
    <w:rsid w:val="00422D24"/>
    <w:rsid w:val="00463704"/>
    <w:rsid w:val="00476E2E"/>
    <w:rsid w:val="004A02BC"/>
    <w:rsid w:val="004E4D71"/>
    <w:rsid w:val="005B5B1D"/>
    <w:rsid w:val="005D4349"/>
    <w:rsid w:val="005E66B3"/>
    <w:rsid w:val="006336F4"/>
    <w:rsid w:val="0063687D"/>
    <w:rsid w:val="00653A86"/>
    <w:rsid w:val="0067408C"/>
    <w:rsid w:val="006A7CAF"/>
    <w:rsid w:val="006E6874"/>
    <w:rsid w:val="00762E53"/>
    <w:rsid w:val="0081266A"/>
    <w:rsid w:val="00831F29"/>
    <w:rsid w:val="008C4726"/>
    <w:rsid w:val="008E28CC"/>
    <w:rsid w:val="00913062"/>
    <w:rsid w:val="0093125A"/>
    <w:rsid w:val="00933E46"/>
    <w:rsid w:val="009946DD"/>
    <w:rsid w:val="009F0F63"/>
    <w:rsid w:val="00A002EA"/>
    <w:rsid w:val="00A15403"/>
    <w:rsid w:val="00A852C6"/>
    <w:rsid w:val="00A96A6F"/>
    <w:rsid w:val="00AA4941"/>
    <w:rsid w:val="00AC0369"/>
    <w:rsid w:val="00AD635F"/>
    <w:rsid w:val="00AD7CDF"/>
    <w:rsid w:val="00AF51BB"/>
    <w:rsid w:val="00B91420"/>
    <w:rsid w:val="00BF1DD4"/>
    <w:rsid w:val="00C606AE"/>
    <w:rsid w:val="00CB1FF4"/>
    <w:rsid w:val="00CB4192"/>
    <w:rsid w:val="00CD776A"/>
    <w:rsid w:val="00CE4169"/>
    <w:rsid w:val="00D1396E"/>
    <w:rsid w:val="00D4159E"/>
    <w:rsid w:val="00D57A7B"/>
    <w:rsid w:val="00DA7C69"/>
    <w:rsid w:val="00DB03E6"/>
    <w:rsid w:val="00DD41C5"/>
    <w:rsid w:val="00DE107D"/>
    <w:rsid w:val="00DE2E71"/>
    <w:rsid w:val="00E01953"/>
    <w:rsid w:val="00E65AD5"/>
    <w:rsid w:val="00E85EC2"/>
    <w:rsid w:val="00F562F4"/>
    <w:rsid w:val="00F842BE"/>
    <w:rsid w:val="00F97A92"/>
    <w:rsid w:val="00FE01A9"/>
  </w:rsids>
  <m:mathPr>
    <m:mathFont m:val="Cambria Math"/>
    <m:brkBin m:val="before"/>
    <m:brkBinSub m:val="--"/>
    <m:smallFrac/>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58F6FFE-3074-43AB-B3BF-A5918899DE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CA"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lang w:val="en-US"/>
    </w:rPr>
  </w:style>
  <w:style w:type="paragraph" w:customStyle="1" w:styleId="Body">
    <w:name w:val="Body"/>
    <w:rPr>
      <w:rFonts w:ascii="Helvetica" w:hAnsi="Arial Unicode MS" w:cs="Arial Unicode MS"/>
      <w:color w:val="000000"/>
      <w:sz w:val="22"/>
      <w:szCs w:val="22"/>
      <w:lang w:val="en-US"/>
    </w:rPr>
  </w:style>
  <w:style w:type="numbering" w:customStyle="1" w:styleId="Numbered">
    <w:name w:val="Numbered"/>
    <w:pPr>
      <w:numPr>
        <w:numId w:val="7"/>
      </w:numPr>
    </w:pPr>
  </w:style>
  <w:style w:type="numbering" w:customStyle="1" w:styleId="Dash">
    <w:name w:val="Dash"/>
    <w:pPr>
      <w:numPr>
        <w:numId w:val="6"/>
      </w:numPr>
    </w:pPr>
  </w:style>
  <w:style w:type="paragraph" w:customStyle="1" w:styleId="Default">
    <w:name w:val="Default"/>
    <w:rPr>
      <w:rFonts w:ascii="Helvetica" w:eastAsia="Helvetica" w:hAnsi="Helvetica" w:cs="Helvetica"/>
      <w:color w:val="000000"/>
      <w:sz w:val="22"/>
      <w:szCs w:val="22"/>
    </w:rPr>
  </w:style>
  <w:style w:type="paragraph" w:styleId="Kommentartekst">
    <w:name w:val="annotation text"/>
    <w:basedOn w:val="Normal"/>
    <w:link w:val="CommentTextChar"/>
    <w:uiPriority w:val="99"/>
    <w:semiHidden/>
    <w:unhideWhenUsed/>
  </w:style>
  <w:style w:type="character" w:customStyle="1" w:styleId="CommentTextChar">
    <w:name w:val="Comment Text Char"/>
    <w:basedOn w:val="Standardskrifttypeiafsnit"/>
    <w:link w:val="Kommentartekst"/>
    <w:uiPriority w:val="99"/>
    <w:semiHidden/>
    <w:rPr>
      <w:sz w:val="24"/>
      <w:szCs w:val="24"/>
      <w:lang w:val="en-US"/>
    </w:rPr>
  </w:style>
  <w:style w:type="character" w:styleId="Kommentarhenvisning">
    <w:name w:val="annotation reference"/>
    <w:basedOn w:val="Standardskrifttypeiafsnit"/>
    <w:uiPriority w:val="99"/>
    <w:semiHidden/>
    <w:unhideWhenUsed/>
    <w:rPr>
      <w:sz w:val="18"/>
      <w:szCs w:val="18"/>
    </w:rPr>
  </w:style>
  <w:style w:type="paragraph" w:styleId="Markeringsbobletekst">
    <w:name w:val="Balloon Text"/>
    <w:basedOn w:val="Normal"/>
    <w:link w:val="BalloonTextChar"/>
    <w:uiPriority w:val="99"/>
    <w:semiHidden/>
    <w:unhideWhenUsed/>
    <w:rsid w:val="00F97A92"/>
    <w:rPr>
      <w:rFonts w:ascii="Lucida Grande" w:hAnsi="Lucida Grande"/>
      <w:sz w:val="18"/>
      <w:szCs w:val="18"/>
    </w:rPr>
  </w:style>
  <w:style w:type="character" w:customStyle="1" w:styleId="BalloonTextChar">
    <w:name w:val="Balloon Text Char"/>
    <w:basedOn w:val="Standardskrifttypeiafsnit"/>
    <w:link w:val="Markeringsbobletekst"/>
    <w:uiPriority w:val="99"/>
    <w:semiHidden/>
    <w:rsid w:val="00F97A92"/>
    <w:rPr>
      <w:rFonts w:ascii="Lucida Grande" w:hAnsi="Lucida Grande"/>
      <w:sz w:val="18"/>
      <w:szCs w:val="18"/>
      <w:lang w:val="en-US"/>
    </w:rPr>
  </w:style>
  <w:style w:type="paragraph" w:styleId="Kommentaremne">
    <w:name w:val="annotation subject"/>
    <w:basedOn w:val="Kommentartekst"/>
    <w:next w:val="Kommentartekst"/>
    <w:link w:val="CommentSubjectChar"/>
    <w:uiPriority w:val="99"/>
    <w:semiHidden/>
    <w:unhideWhenUsed/>
    <w:rsid w:val="00A15403"/>
    <w:rPr>
      <w:b/>
      <w:bCs/>
      <w:sz w:val="20"/>
      <w:szCs w:val="20"/>
    </w:rPr>
  </w:style>
  <w:style w:type="character" w:customStyle="1" w:styleId="CommentSubjectChar">
    <w:name w:val="Comment Subject Char"/>
    <w:basedOn w:val="CommentTextChar"/>
    <w:link w:val="Kommentaremne"/>
    <w:uiPriority w:val="99"/>
    <w:semiHidden/>
    <w:rsid w:val="00A15403"/>
    <w:rPr>
      <w:b/>
      <w:bCs/>
      <w:sz w:val="24"/>
      <w:szCs w:val="24"/>
      <w:lang w:val="en-US"/>
    </w:rPr>
  </w:style>
  <w:style w:type="paragraph" w:styleId="Listeafsnit">
    <w:name w:val="List Paragraph"/>
    <w:basedOn w:val="Normal"/>
    <w:uiPriority w:val="34"/>
    <w:qFormat/>
    <w:rsid w:val="005E66B3"/>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heme="minorHAnsi" w:eastAsiaTheme="minorEastAsia" w:hAnsiTheme="minorHAnsi" w:cstheme="minorBidi"/>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1393</Words>
  <Characters>8504</Characters>
  <Application>Microsoft Office Word</Application>
  <DocSecurity>0</DocSecurity>
  <Lines>70</Lines>
  <Paragraphs>19</Paragraphs>
  <ScaleCrop>false</ScaleCrop>
  <HeadingPairs>
    <vt:vector size="2" baseType="variant">
      <vt:variant>
        <vt:lpstr>Titel</vt:lpstr>
      </vt:variant>
      <vt:variant>
        <vt:i4>1</vt:i4>
      </vt:variant>
    </vt:vector>
  </HeadingPairs>
  <TitlesOfParts>
    <vt:vector size="1" baseType="lpstr">
      <vt:lpstr/>
    </vt:vector>
  </TitlesOfParts>
  <Company>UBC</Company>
  <LinksUpToDate>false</LinksUpToDate>
  <CharactersWithSpaces>9878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Sebastian Munk</dc:creator>
  <cp:lastModifiedBy>Sebastian Munk</cp:lastModifiedBy>
  <cp:revision>2</cp:revision>
  <dcterms:created xsi:type="dcterms:W3CDTF">2015-12-05T21:47:00Z</dcterms:created>
  <dcterms:modified xsi:type="dcterms:W3CDTF">2015-12-05T21:47:00Z</dcterms:modified>
</cp:coreProperties>
</file>