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tabs>
          <w:tab w:val="left" w:pos="2410"/>
        </w:tabs>
        <w:jc w:val="center"/>
        <w:rPr>
          <w:b w:val="1"/>
          <w:bCs w:val="1"/>
        </w:rPr>
      </w:pPr>
      <w:r>
        <w:rPr>
          <w:b w:val="1"/>
          <w:bCs w:val="1"/>
          <w:rtl w:val="0"/>
          <w:lang w:val="en-US"/>
        </w:rPr>
        <w:t>LLED 360: LESSON PLAN TEMPLATE</w:t>
      </w:r>
    </w:p>
    <w:p>
      <w:pPr>
        <w:pStyle w:val="Body A"/>
        <w:ind w:left="1440" w:firstLine="0"/>
        <w:rPr>
          <w:b w:val="1"/>
          <w:bCs w:val="1"/>
        </w:rPr>
      </w:pPr>
    </w:p>
    <w:tbl>
      <w:tblPr>
        <w:tblW w:w="864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41"/>
        <w:gridCol w:w="2905"/>
        <w:gridCol w:w="1911"/>
        <w:gridCol w:w="1783"/>
      </w:tblGrid>
      <w:tr>
        <w:tblPrEx>
          <w:shd w:val="clear" w:color="auto" w:fill="ced7e7"/>
        </w:tblPrEx>
        <w:trPr>
          <w:trHeight w:val="910" w:hRule="atLeast"/>
        </w:trPr>
        <w:tc>
          <w:tcPr>
            <w:tcW w:type="dxa" w:w="2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 xml:space="preserve">Subject: </w:t>
            </w:r>
            <w:r>
              <w:rPr>
                <w:rtl w:val="0"/>
                <w:lang w:val="en-US"/>
              </w:rPr>
              <w:t>ELA</w:t>
            </w:r>
            <w:r>
              <w:rPr>
                <w:b w:val="1"/>
                <w:bCs w:val="1"/>
                <w:rtl w:val="0"/>
                <w:lang w:val="en-US"/>
              </w:rPr>
              <w:t xml:space="preserve"> </w:t>
            </w:r>
          </w:p>
        </w:tc>
        <w:tc>
          <w:tcPr>
            <w:tcW w:type="dxa" w:w="2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 xml:space="preserve">Grade: </w:t>
            </w:r>
            <w:r>
              <w:rPr>
                <w:rtl w:val="0"/>
                <w:lang w:val="en-US"/>
              </w:rPr>
              <w:t>9</w:t>
            </w:r>
          </w:p>
        </w:tc>
        <w:tc>
          <w:tcPr>
            <w:tcW w:type="dxa" w:w="1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 xml:space="preserve">Date: </w:t>
            </w:r>
            <w:r>
              <w:rPr>
                <w:rtl w:val="0"/>
                <w:lang w:val="en-US"/>
              </w:rPr>
              <w:t xml:space="preserve">October </w:t>
            </w:r>
            <w:r>
              <w:rPr>
                <w:rtl w:val="0"/>
                <w:lang w:val="en-US"/>
              </w:rPr>
              <w:t>12th</w:t>
            </w:r>
            <w:r>
              <w:rPr>
                <w:rtl w:val="0"/>
                <w:lang w:val="en-US"/>
              </w:rPr>
              <w:t>, 2016</w:t>
            </w:r>
          </w:p>
        </w:tc>
        <w:tc>
          <w:tcPr>
            <w:tcW w:type="dxa" w:w="1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rPr>
            </w:pPr>
            <w:r>
              <w:rPr>
                <w:b w:val="1"/>
                <w:bCs w:val="1"/>
                <w:rtl w:val="0"/>
                <w:lang w:val="en-US"/>
              </w:rPr>
              <w:t xml:space="preserve">Duration: </w:t>
            </w:r>
          </w:p>
          <w:p>
            <w:pPr>
              <w:pStyle w:val="Body A"/>
            </w:pPr>
            <w:r>
              <w:rPr>
                <w:u w:color="ff0000"/>
                <w:rtl w:val="0"/>
                <w:lang w:val="en-US"/>
              </w:rPr>
              <w:t>60 minutes (50 working)</w:t>
            </w:r>
          </w:p>
        </w:tc>
      </w:tr>
      <w:tr>
        <w:tblPrEx>
          <w:shd w:val="clear" w:color="auto" w:fill="ced7e7"/>
        </w:tblPrEx>
        <w:trPr>
          <w:trHeight w:val="1810" w:hRule="atLeast"/>
        </w:trPr>
        <w:tc>
          <w:tcPr>
            <w:tcW w:type="dxa" w:w="2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imes New Roman" w:hAnsi="Times New Roman"/>
                <w:b w:val="1"/>
                <w:bCs w:val="1"/>
                <w:rtl w:val="0"/>
                <w:lang w:val="en-US"/>
              </w:rPr>
              <w:t>Lesson Overview</w:t>
            </w:r>
          </w:p>
        </w:tc>
        <w:tc>
          <w:tcPr>
            <w:tcW w:type="dxa" w:w="65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u w:color="ff0000"/>
                <w:rtl w:val="0"/>
                <w:lang w:val="en-US"/>
              </w:rPr>
              <w:t>This lesson will introduce the unit of poetry through activities engaging in self reflection, discussion, and creativity to challenge students. It will include the chance to express knowledge verbally, graphically, and through use of literacy skill and encourage recognition and appreciation of different text</w:t>
            </w:r>
            <w:r>
              <w:rPr>
                <w:u w:color="ff0000"/>
                <w:rtl w:val="0"/>
                <w:lang w:val="en-US"/>
              </w:rPr>
              <w:t>’</w:t>
            </w:r>
            <w:r>
              <w:rPr>
                <w:u w:color="ff0000"/>
                <w:rtl w:val="0"/>
                <w:lang w:val="en-US"/>
              </w:rPr>
              <w:t xml:space="preserve">s purposes and messages.  </w:t>
            </w:r>
          </w:p>
        </w:tc>
      </w:tr>
      <w:tr>
        <w:tblPrEx>
          <w:shd w:val="clear" w:color="auto" w:fill="ced7e7"/>
        </w:tblPrEx>
        <w:trPr>
          <w:trHeight w:val="1676" w:hRule="atLeast"/>
        </w:trPr>
        <w:tc>
          <w:tcPr>
            <w:tcW w:type="dxa" w:w="2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imes New Roman" w:hAnsi="Times New Roman"/>
                <w:b w:val="1"/>
                <w:bCs w:val="1"/>
                <w:rtl w:val="0"/>
                <w:lang w:val="en-US"/>
              </w:rPr>
              <w:t>Class Profile</w:t>
            </w:r>
          </w:p>
        </w:tc>
        <w:tc>
          <w:tcPr>
            <w:tcW w:type="dxa" w:w="65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
              </w:numPr>
              <w:rPr>
                <w:lang w:val="en-US"/>
              </w:rPr>
            </w:pPr>
            <w:r>
              <w:rPr>
                <w:rtl w:val="0"/>
                <w:lang w:val="en-US"/>
              </w:rPr>
              <w:t>25 students</w:t>
            </w:r>
          </w:p>
          <w:p>
            <w:pPr>
              <w:pStyle w:val="Body"/>
              <w:numPr>
                <w:ilvl w:val="0"/>
                <w:numId w:val="1"/>
              </w:numPr>
              <w:rPr>
                <w:lang w:val="en-US"/>
              </w:rPr>
            </w:pPr>
            <w:r>
              <w:rPr>
                <w:rtl w:val="0"/>
                <w:lang w:val="en-US"/>
              </w:rPr>
              <w:t>20</w:t>
            </w:r>
            <w:r>
              <w:rPr>
                <w:rtl w:val="0"/>
                <w:lang w:val="en-US"/>
              </w:rPr>
              <w:t>% ESL (</w:t>
            </w:r>
            <w:r>
              <w:rPr>
                <w:rtl w:val="0"/>
                <w:lang w:val="en-US"/>
              </w:rPr>
              <w:t>5</w:t>
            </w:r>
            <w:r>
              <w:rPr>
                <w:rtl w:val="0"/>
                <w:lang w:val="en-US"/>
              </w:rPr>
              <w:t xml:space="preserve"> students) </w:t>
            </w:r>
          </w:p>
          <w:p>
            <w:pPr>
              <w:pStyle w:val="Body"/>
              <w:numPr>
                <w:ilvl w:val="0"/>
                <w:numId w:val="1"/>
              </w:numPr>
              <w:rPr>
                <w:lang w:val="en-US"/>
              </w:rPr>
            </w:pPr>
            <w:r>
              <w:rPr>
                <w:rtl w:val="0"/>
                <w:lang w:val="en-US"/>
              </w:rPr>
              <w:t xml:space="preserve">Number students 1-5 and seat groups together (encourages diversity of talents) </w:t>
            </w:r>
          </w:p>
        </w:tc>
      </w:tr>
    </w:tbl>
    <w:p>
      <w:pPr>
        <w:pStyle w:val="Body A"/>
        <w:widowControl w:val="0"/>
        <w:ind w:left="108" w:hanging="108"/>
        <w:rPr>
          <w:b w:val="1"/>
          <w:bCs w:val="1"/>
        </w:rPr>
      </w:pPr>
    </w:p>
    <w:p>
      <w:pPr>
        <w:pStyle w:val="Body A"/>
        <w:widowControl w:val="0"/>
        <w:rPr>
          <w:b w:val="1"/>
          <w:bCs w:val="1"/>
        </w:rPr>
      </w:pPr>
    </w:p>
    <w:p>
      <w:pPr>
        <w:pStyle w:val="Body A"/>
      </w:pPr>
    </w:p>
    <w:tbl>
      <w:tblPr>
        <w:tblW w:w="889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93"/>
        <w:gridCol w:w="6804"/>
      </w:tblGrid>
      <w:tr>
        <w:tblPrEx>
          <w:shd w:val="clear" w:color="auto" w:fill="ced7e7"/>
        </w:tblPrEx>
        <w:trPr>
          <w:trHeight w:val="2700" w:hRule="atLeast"/>
        </w:trPr>
        <w:tc>
          <w:tcPr>
            <w:tcW w:type="dxa" w:w="20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Big Ideas</w:t>
            </w:r>
          </w:p>
        </w:tc>
        <w:tc>
          <w:tcPr>
            <w:tcW w:type="dxa" w:w="6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List Paragraph"/>
            </w:pPr>
            <w:r>
              <w:rPr>
                <w:b w:val="1"/>
                <w:bCs w:val="1"/>
                <w:rtl w:val="0"/>
                <w:lang w:val="en-US"/>
              </w:rPr>
              <w:t>Primary</w:t>
            </w:r>
          </w:p>
          <w:p>
            <w:pPr>
              <w:pStyle w:val="List Paragraph"/>
              <w:numPr>
                <w:ilvl w:val="0"/>
                <w:numId w:val="2"/>
              </w:numPr>
              <w:rPr>
                <w:lang w:val="en-US"/>
              </w:rPr>
            </w:pPr>
            <w:r>
              <w:rPr>
                <w:rtl w:val="0"/>
                <w:lang w:val="en-US"/>
              </w:rPr>
              <w:t xml:space="preserve">Exploring stories and other texts helps us understand ourselves and make connections to others and to the world. </w:t>
            </w:r>
          </w:p>
          <w:p>
            <w:pPr>
              <w:pStyle w:val="List Paragraph"/>
              <w:numPr>
                <w:ilvl w:val="0"/>
                <w:numId w:val="2"/>
              </w:numPr>
              <w:rPr>
                <w:lang w:val="en-US"/>
              </w:rPr>
            </w:pPr>
            <w:r>
              <w:rPr>
                <w:rtl w:val="0"/>
                <w:lang w:val="en-US"/>
              </w:rPr>
              <w:t xml:space="preserve">People understand test differently depending on their worldview and perspectives                               </w:t>
            </w:r>
            <w:r>
              <w:rPr>
                <w:b w:val="1"/>
                <w:bCs w:val="1"/>
                <w:rtl w:val="0"/>
                <w:lang w:val="en-US"/>
              </w:rPr>
              <w:t>Secondary</w:t>
            </w:r>
          </w:p>
          <w:p>
            <w:pPr>
              <w:pStyle w:val="List Paragraph"/>
              <w:numPr>
                <w:ilvl w:val="0"/>
                <w:numId w:val="2"/>
              </w:numPr>
              <w:rPr>
                <w:lang w:val="en-US"/>
              </w:rPr>
            </w:pPr>
            <w:r>
              <w:rPr>
                <w:rtl w:val="0"/>
                <w:lang w:val="en-US"/>
              </w:rPr>
              <w:t>Language and story can be a source of creativity and joy.</w:t>
            </w:r>
          </w:p>
        </w:tc>
      </w:tr>
      <w:tr>
        <w:tblPrEx>
          <w:shd w:val="clear" w:color="auto" w:fill="ced7e7"/>
        </w:tblPrEx>
        <w:trPr>
          <w:trHeight w:val="4210" w:hRule="atLeast"/>
        </w:trPr>
        <w:tc>
          <w:tcPr>
            <w:tcW w:type="dxa" w:w="20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Curriculum Competencies</w:t>
            </w:r>
            <w:r>
              <w:rPr>
                <w:b w:val="1"/>
                <w:bCs w:val="1"/>
              </w:rPr>
            </w:r>
          </w:p>
        </w:tc>
        <w:tc>
          <w:tcPr>
            <w:tcW w:type="dxa" w:w="6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Body"/>
              <w:ind w:left="720" w:firstLine="0"/>
            </w:pPr>
            <w:r>
              <w:rPr>
                <w:b w:val="1"/>
                <w:bCs w:val="1"/>
                <w:rtl w:val="0"/>
                <w:lang w:val="en-US"/>
              </w:rPr>
              <w:t>Primary</w:t>
            </w:r>
          </w:p>
          <w:p>
            <w:pPr>
              <w:pStyle w:val="Body"/>
              <w:numPr>
                <w:ilvl w:val="0"/>
                <w:numId w:val="3"/>
              </w:numPr>
              <w:rPr>
                <w:lang w:val="en-US"/>
              </w:rPr>
            </w:pPr>
            <w:r>
              <w:rPr>
                <w:rtl w:val="0"/>
                <w:lang w:val="en-US"/>
              </w:rPr>
              <w:t xml:space="preserve">Recognize and appreciate how different features, forms, and genres of texts reflect different purposes, audiences, and messages. </w:t>
            </w:r>
            <w:r>
              <w:rPr>
                <w:rtl w:val="0"/>
                <w:lang w:val="en-US"/>
              </w:rPr>
              <w:t>“</w:t>
            </w:r>
            <w:r>
              <w:rPr>
                <w:rtl w:val="0"/>
                <w:lang w:val="en-US"/>
              </w:rPr>
              <w:t>Us</w:t>
            </w:r>
            <w:r>
              <w:rPr>
                <w:rtl w:val="0"/>
                <w:lang w:val="en-US"/>
              </w:rPr>
              <w:t xml:space="preserve">” </w:t>
            </w:r>
            <w:r>
              <w:rPr>
                <w:rtl w:val="0"/>
                <w:lang w:val="en-US"/>
              </w:rPr>
              <w:t>is directed at a younger audience. How could this reflect its purpose or message?</w:t>
            </w:r>
          </w:p>
          <w:p>
            <w:pPr>
              <w:pStyle w:val="Body"/>
              <w:ind w:left="720" w:firstLine="0"/>
            </w:pPr>
            <w:r>
              <w:rPr>
                <w:b w:val="1"/>
                <w:bCs w:val="1"/>
                <w:rtl w:val="0"/>
                <w:lang w:val="en-US"/>
              </w:rPr>
              <w:t>Secondary</w:t>
            </w:r>
          </w:p>
          <w:p>
            <w:pPr>
              <w:pStyle w:val="Body"/>
              <w:numPr>
                <w:ilvl w:val="0"/>
                <w:numId w:val="3"/>
              </w:numPr>
              <w:rPr>
                <w:lang w:val="en-US"/>
              </w:rPr>
            </w:pPr>
            <w:r>
              <w:rPr>
                <w:rtl w:val="0"/>
                <w:lang w:val="en-US"/>
              </w:rPr>
              <w:t>Respond to text in personal, creative, and critical ways:  illustration response.</w:t>
            </w:r>
          </w:p>
          <w:p>
            <w:pPr>
              <w:pStyle w:val="Body"/>
              <w:numPr>
                <w:ilvl w:val="0"/>
                <w:numId w:val="3"/>
              </w:numPr>
              <w:rPr>
                <w:lang w:val="en-US"/>
              </w:rPr>
            </w:pPr>
            <w:r>
              <w:rPr>
                <w:rtl w:val="0"/>
                <w:lang w:val="en-US"/>
              </w:rPr>
              <w:t>Exchange ideas and viewpoints to build shared understanding and extend thinking: group discussions</w:t>
            </w:r>
          </w:p>
          <w:p>
            <w:pPr>
              <w:pStyle w:val="Body"/>
              <w:numPr>
                <w:ilvl w:val="0"/>
                <w:numId w:val="3"/>
              </w:numPr>
              <w:rPr>
                <w:lang w:val="en-US"/>
              </w:rPr>
            </w:pPr>
            <w:r>
              <w:rPr>
                <w:rtl w:val="0"/>
                <w:lang w:val="en-US"/>
              </w:rPr>
              <w:t>Think critically, creatively, and reflectively to explore ideas within, between, and beyond texts.</w:t>
            </w:r>
          </w:p>
          <w:p>
            <w:pPr>
              <w:pStyle w:val="Body"/>
              <w:numPr>
                <w:ilvl w:val="0"/>
                <w:numId w:val="3"/>
              </w:numPr>
              <w:rPr>
                <w:lang w:val="en-US"/>
              </w:rPr>
            </w:pPr>
            <w:r>
              <w:rPr>
                <w:rtl w:val="0"/>
                <w:lang w:val="en-US"/>
              </w:rPr>
              <w:t>Construct meaningful personal connections between self, text and world: illustration and poem response</w:t>
            </w:r>
          </w:p>
        </w:tc>
      </w:tr>
      <w:tr>
        <w:tblPrEx>
          <w:shd w:val="clear" w:color="auto" w:fill="ced7e7"/>
        </w:tblPrEx>
        <w:trPr>
          <w:trHeight w:val="2710" w:hRule="atLeast"/>
        </w:trPr>
        <w:tc>
          <w:tcPr>
            <w:tcW w:type="dxa" w:w="20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rPr>
            </w:pPr>
            <w:r>
              <w:rPr>
                <w:b w:val="1"/>
                <w:bCs w:val="1"/>
                <w:rtl w:val="0"/>
                <w:lang w:val="en-US"/>
              </w:rPr>
              <w:t xml:space="preserve">Content </w:t>
            </w:r>
          </w:p>
          <w:p>
            <w:pPr>
              <w:pStyle w:val="Body A"/>
            </w:pPr>
            <w:r>
              <w:rPr>
                <w:b w:val="1"/>
                <w:bCs w:val="1"/>
                <w:lang w:val="en-US"/>
              </w:rPr>
            </w:r>
          </w:p>
        </w:tc>
        <w:tc>
          <w:tcPr>
            <w:tcW w:type="dxa" w:w="6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Body"/>
              <w:tabs>
                <w:tab w:val="center" w:pos="4680"/>
                <w:tab w:val="right" w:pos="8620"/>
              </w:tabs>
              <w:ind w:left="720" w:firstLine="0"/>
            </w:pPr>
            <w:r>
              <w:rPr>
                <w:b w:val="1"/>
                <w:bCs w:val="1"/>
                <w:rtl w:val="0"/>
                <w:lang w:val="en-US"/>
              </w:rPr>
              <w:t>Primary</w:t>
            </w:r>
          </w:p>
          <w:p>
            <w:pPr>
              <w:pStyle w:val="Body"/>
              <w:numPr>
                <w:ilvl w:val="0"/>
                <w:numId w:val="4"/>
              </w:numPr>
              <w:rPr>
                <w:lang w:val="en-US"/>
              </w:rPr>
            </w:pPr>
            <w:r>
              <w:rPr>
                <w:rtl w:val="0"/>
                <w:lang w:val="en-US"/>
              </w:rPr>
              <w:t xml:space="preserve">Elements of visual/graphic texts </w:t>
            </w:r>
          </w:p>
          <w:p>
            <w:pPr>
              <w:pStyle w:val="Body"/>
              <w:numPr>
                <w:ilvl w:val="0"/>
                <w:numId w:val="4"/>
              </w:numPr>
              <w:rPr>
                <w:lang w:val="en-US"/>
              </w:rPr>
            </w:pPr>
            <w:r>
              <w:rPr>
                <w:rtl w:val="0"/>
                <w:lang w:val="en-US"/>
              </w:rPr>
              <w:t xml:space="preserve">Reading strategies </w:t>
            </w:r>
          </w:p>
          <w:p>
            <w:pPr>
              <w:pStyle w:val="Body"/>
              <w:tabs>
                <w:tab w:val="center" w:pos="4680"/>
                <w:tab w:val="right" w:pos="8620"/>
              </w:tabs>
              <w:ind w:left="720" w:firstLine="0"/>
            </w:pPr>
            <w:r>
              <w:rPr>
                <w:b w:val="1"/>
                <w:bCs w:val="1"/>
                <w:rtl w:val="0"/>
                <w:lang w:val="en-US"/>
              </w:rPr>
              <w:t xml:space="preserve">Secondary </w:t>
            </w:r>
          </w:p>
          <w:p>
            <w:pPr>
              <w:pStyle w:val="Body"/>
              <w:numPr>
                <w:ilvl w:val="0"/>
                <w:numId w:val="4"/>
              </w:numPr>
              <w:rPr>
                <w:lang w:val="en-US"/>
              </w:rPr>
            </w:pPr>
            <w:r>
              <w:rPr>
                <w:rtl w:val="0"/>
                <w:lang w:val="en-US"/>
              </w:rPr>
              <w:t>Forms, functions, and genres of text</w:t>
            </w:r>
          </w:p>
          <w:p>
            <w:pPr>
              <w:pStyle w:val="Body"/>
              <w:numPr>
                <w:ilvl w:val="0"/>
                <w:numId w:val="4"/>
              </w:numPr>
              <w:rPr>
                <w:lang w:val="en-US"/>
              </w:rPr>
            </w:pPr>
            <w:r>
              <w:rPr>
                <w:rtl w:val="0"/>
                <w:lang w:val="en-US"/>
              </w:rPr>
              <w:t xml:space="preserve">Oral Language strategies </w:t>
            </w:r>
          </w:p>
          <w:p>
            <w:pPr>
              <w:pStyle w:val="Body"/>
              <w:numPr>
                <w:ilvl w:val="0"/>
                <w:numId w:val="4"/>
              </w:numPr>
              <w:rPr>
                <w:lang w:val="en-US"/>
              </w:rPr>
            </w:pPr>
            <w:r>
              <w:rPr>
                <w:rtl w:val="0"/>
                <w:lang w:val="en-US"/>
              </w:rPr>
              <w:t>Elements of style</w:t>
            </w:r>
          </w:p>
          <w:p>
            <w:pPr>
              <w:pStyle w:val="Body"/>
              <w:numPr>
                <w:ilvl w:val="0"/>
                <w:numId w:val="4"/>
              </w:numPr>
              <w:rPr>
                <w:lang w:val="en-US"/>
              </w:rPr>
            </w:pPr>
            <w:r>
              <w:rPr>
                <w:rtl w:val="0"/>
                <w:lang w:val="en-US"/>
              </w:rPr>
              <w:t>Usage</w:t>
            </w:r>
          </w:p>
          <w:p>
            <w:pPr>
              <w:pStyle w:val="Body"/>
              <w:numPr>
                <w:ilvl w:val="0"/>
                <w:numId w:val="4"/>
              </w:numPr>
              <w:rPr>
                <w:lang w:val="en-US"/>
              </w:rPr>
            </w:pPr>
            <w:r>
              <w:rPr>
                <w:rtl w:val="0"/>
                <w:lang w:val="en-US"/>
              </w:rPr>
              <w:t xml:space="preserve">Rhetorical devices </w:t>
            </w:r>
          </w:p>
        </w:tc>
      </w:tr>
      <w:tr>
        <w:tblPrEx>
          <w:shd w:val="clear" w:color="auto" w:fill="ced7e7"/>
        </w:tblPrEx>
        <w:trPr>
          <w:trHeight w:val="2410" w:hRule="atLeast"/>
        </w:trPr>
        <w:tc>
          <w:tcPr>
            <w:tcW w:type="dxa" w:w="20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Language Objectives</w:t>
            </w:r>
            <w:r>
              <w:rPr>
                <w:b w:val="1"/>
                <w:bCs w:val="1"/>
              </w:rPr>
            </w:r>
          </w:p>
        </w:tc>
        <w:tc>
          <w:tcPr>
            <w:tcW w:type="dxa" w:w="6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5"/>
              </w:numPr>
              <w:rPr>
                <w:lang w:val="en-US"/>
              </w:rPr>
            </w:pPr>
            <w:r>
              <w:rPr>
                <w:rtl w:val="0"/>
                <w:lang w:val="en-US"/>
              </w:rPr>
              <w:t>Students</w:t>
            </w:r>
            <w:r>
              <w:rPr>
                <w:rtl w:val="0"/>
                <w:lang w:val="en-US"/>
              </w:rPr>
              <w:t xml:space="preserve"> will be able to comprehend the major ideas after reading the poem and text and verbalize them before the teacher and classmates </w:t>
            </w:r>
          </w:p>
          <w:p>
            <w:pPr>
              <w:pStyle w:val="Body A"/>
              <w:numPr>
                <w:ilvl w:val="0"/>
                <w:numId w:val="5"/>
              </w:numPr>
              <w:rPr>
                <w:lang w:val="en-US"/>
              </w:rPr>
            </w:pPr>
            <w:r>
              <w:rPr>
                <w:rtl w:val="0"/>
                <w:lang w:val="en-US"/>
              </w:rPr>
              <w:t>Students will e</w:t>
            </w:r>
            <w:r>
              <w:rPr>
                <w:rtl w:val="0"/>
                <w:lang w:val="en-US"/>
              </w:rPr>
              <w:t>xpand</w:t>
            </w:r>
            <w:r>
              <w:rPr>
                <w:rtl w:val="0"/>
                <w:lang w:val="en-US"/>
              </w:rPr>
              <w:t xml:space="preserve"> their ideas through listening and reflection</w:t>
            </w:r>
          </w:p>
          <w:p>
            <w:pPr>
              <w:pStyle w:val="Body A"/>
              <w:numPr>
                <w:ilvl w:val="0"/>
                <w:numId w:val="5"/>
              </w:numPr>
              <w:rPr>
                <w:lang w:val="en-US"/>
              </w:rPr>
            </w:pPr>
            <w:r>
              <w:rPr>
                <w:rtl w:val="0"/>
                <w:lang w:val="en-US"/>
              </w:rPr>
              <w:t>Students will share, listen to, and discuss their reflections through speaking in small groups</w:t>
            </w:r>
          </w:p>
          <w:p>
            <w:pPr>
              <w:pStyle w:val="Body A"/>
              <w:numPr>
                <w:ilvl w:val="0"/>
                <w:numId w:val="5"/>
              </w:numPr>
              <w:rPr>
                <w:lang w:val="en-US"/>
              </w:rPr>
            </w:pPr>
            <w:r>
              <w:rPr>
                <w:rtl w:val="0"/>
                <w:lang w:val="en-US"/>
              </w:rPr>
              <w:t xml:space="preserve">Students will show writing ability and comprehension through poem exercise and creative exercise </w:t>
            </w:r>
          </w:p>
        </w:tc>
      </w:tr>
    </w:tbl>
    <w:p>
      <w:pPr>
        <w:pStyle w:val="Body A"/>
        <w:widowControl w:val="0"/>
        <w:ind w:left="108" w:hanging="108"/>
      </w:pPr>
    </w:p>
    <w:p>
      <w:pPr>
        <w:pStyle w:val="Body A"/>
        <w:widowControl w:val="0"/>
      </w:pPr>
    </w:p>
    <w:p>
      <w:pPr>
        <w:pStyle w:val="Body A"/>
        <w:rPr>
          <w:b w:val="1"/>
          <w:bCs w:val="1"/>
        </w:rPr>
      </w:pPr>
    </w:p>
    <w:tbl>
      <w:tblPr>
        <w:tblW w:w="88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61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b w:val="1"/>
                <w:bCs w:val="1"/>
                <w:rtl w:val="0"/>
                <w:lang w:val="en-US"/>
              </w:rPr>
              <w:t>Materials and Equipment Needed for this Lesson</w:t>
            </w:r>
          </w:p>
        </w:tc>
      </w:tr>
      <w:tr>
        <w:tblPrEx>
          <w:shd w:val="clear" w:color="auto" w:fill="ced7e7"/>
        </w:tblPrEx>
        <w:trPr>
          <w:trHeight w:val="301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u w:color="ff0000"/>
                <w:rtl w:val="0"/>
                <w:lang w:val="en-US"/>
              </w:rPr>
              <w:t>Teacher</w:t>
            </w:r>
          </w:p>
          <w:p>
            <w:pPr>
              <w:pStyle w:val="Body A"/>
              <w:numPr>
                <w:ilvl w:val="0"/>
                <w:numId w:val="6"/>
              </w:numPr>
              <w:bidi w:val="0"/>
              <w:ind w:right="0"/>
              <w:jc w:val="left"/>
              <w:rPr>
                <w:u w:color="ff0000"/>
                <w:rtl w:val="0"/>
                <w:lang w:val="en-US"/>
              </w:rPr>
            </w:pPr>
            <w:r>
              <w:rPr>
                <w:u w:color="ff0000"/>
                <w:rtl w:val="0"/>
                <w:lang w:val="en-US"/>
              </w:rPr>
              <w:t xml:space="preserve">Computer -  Prepare PPT including: </w:t>
            </w:r>
            <w:r>
              <w:rPr>
                <w:u w:color="ff0000"/>
                <w:rtl w:val="0"/>
                <w:lang w:val="en-US"/>
              </w:rPr>
              <w:t>“</w:t>
            </w:r>
            <w:r>
              <w:rPr>
                <w:u w:color="ff0000"/>
                <w:rtl w:val="0"/>
                <w:lang w:val="en-US"/>
              </w:rPr>
              <w:t>Us</w:t>
            </w:r>
            <w:r>
              <w:rPr>
                <w:u w:color="ff0000"/>
                <w:rtl w:val="0"/>
                <w:lang w:val="en-US"/>
              </w:rPr>
              <w:t xml:space="preserve">” </w:t>
            </w:r>
            <w:r>
              <w:rPr>
                <w:u w:color="ff0000"/>
                <w:rtl w:val="0"/>
                <w:lang w:val="en-US"/>
              </w:rPr>
              <w:t xml:space="preserve">- Shel Silverstein and </w:t>
            </w:r>
            <w:r>
              <w:rPr>
                <w:u w:color="ff0000"/>
                <w:rtl w:val="0"/>
                <w:lang w:val="en-US"/>
              </w:rPr>
              <w:t>“</w:t>
            </w:r>
            <w:r>
              <w:rPr>
                <w:u w:color="ff0000"/>
                <w:rtl w:val="0"/>
                <w:lang w:val="en-US"/>
              </w:rPr>
              <w:t>A Thinker of Tender Thoughts</w:t>
            </w:r>
            <w:r>
              <w:rPr>
                <w:u w:color="ff0000"/>
                <w:rtl w:val="0"/>
                <w:lang w:val="en-US"/>
              </w:rPr>
              <w:t xml:space="preserve">” </w:t>
            </w:r>
            <w:r>
              <w:rPr>
                <w:u w:color="ff0000"/>
                <w:rtl w:val="0"/>
                <w:lang w:val="en-US"/>
              </w:rPr>
              <w:t xml:space="preserve">- Shel Silverstein on projector before. </w:t>
            </w:r>
            <w:r>
              <w:rPr>
                <w:u w:color="ff0000"/>
                <w:rtl w:val="0"/>
                <w:lang w:val="en-US"/>
              </w:rPr>
              <w:t>“</w:t>
            </w:r>
            <w:r>
              <w:rPr>
                <w:u w:color="ff0000"/>
                <w:rtl w:val="0"/>
                <w:lang w:val="en-US"/>
              </w:rPr>
              <w:t>Us</w:t>
            </w:r>
            <w:r>
              <w:rPr>
                <w:u w:color="ff0000"/>
                <w:rtl w:val="0"/>
                <w:lang w:val="en-US"/>
              </w:rPr>
              <w:t xml:space="preserve">” </w:t>
            </w:r>
            <w:r>
              <w:rPr>
                <w:u w:color="ff0000"/>
                <w:rtl w:val="0"/>
                <w:lang w:val="en-US"/>
              </w:rPr>
              <w:t>should have its illustration hidden</w:t>
            </w:r>
          </w:p>
          <w:p>
            <w:pPr>
              <w:pStyle w:val="Body A"/>
              <w:numPr>
                <w:ilvl w:val="0"/>
                <w:numId w:val="6"/>
              </w:numPr>
              <w:bidi w:val="0"/>
              <w:ind w:right="0"/>
              <w:jc w:val="left"/>
              <w:rPr>
                <w:u w:color="ff0000"/>
                <w:rtl w:val="0"/>
                <w:lang w:val="en-US"/>
              </w:rPr>
            </w:pPr>
            <w:r>
              <w:rPr>
                <w:u w:color="ff0000"/>
                <w:rtl w:val="0"/>
                <w:lang w:val="en-US"/>
              </w:rPr>
              <w:t>Projector</w:t>
            </w:r>
          </w:p>
          <w:p>
            <w:pPr>
              <w:pStyle w:val="Body A"/>
              <w:numPr>
                <w:ilvl w:val="0"/>
                <w:numId w:val="6"/>
              </w:numPr>
              <w:bidi w:val="0"/>
              <w:ind w:right="0"/>
              <w:jc w:val="left"/>
              <w:rPr>
                <w:u w:color="ff0000"/>
                <w:rtl w:val="0"/>
                <w:lang w:val="en-US"/>
              </w:rPr>
            </w:pPr>
            <w:r>
              <w:rPr>
                <w:u w:color="ff0000"/>
                <w:rtl w:val="0"/>
                <w:lang w:val="en-US"/>
              </w:rPr>
              <w:t>Attendance sheet</w:t>
            </w:r>
          </w:p>
          <w:p>
            <w:pPr>
              <w:pStyle w:val="Body A"/>
            </w:pPr>
            <w:r>
              <w:rPr>
                <w:b w:val="1"/>
                <w:bCs w:val="1"/>
                <w:rtl w:val="0"/>
                <w:lang w:val="en-US"/>
              </w:rPr>
              <w:t xml:space="preserve">Students </w:t>
            </w:r>
          </w:p>
          <w:p>
            <w:pPr>
              <w:pStyle w:val="Body A"/>
              <w:numPr>
                <w:ilvl w:val="0"/>
                <w:numId w:val="6"/>
              </w:numPr>
              <w:rPr>
                <w:lang w:val="en-US"/>
              </w:rPr>
            </w:pPr>
            <w:r>
              <w:rPr>
                <w:rtl w:val="0"/>
                <w:lang w:val="en-US"/>
              </w:rPr>
              <w:t>2 sheets of paper</w:t>
            </w:r>
          </w:p>
          <w:p>
            <w:pPr>
              <w:pStyle w:val="Body A"/>
              <w:numPr>
                <w:ilvl w:val="0"/>
                <w:numId w:val="6"/>
              </w:numPr>
              <w:rPr>
                <w:lang w:val="en-US"/>
              </w:rPr>
            </w:pPr>
            <w:r>
              <w:rPr>
                <w:rtl w:val="0"/>
                <w:lang w:val="en-US"/>
              </w:rPr>
              <w:t xml:space="preserve">Pen/pencil </w:t>
            </w:r>
          </w:p>
          <w:p>
            <w:pPr>
              <w:pStyle w:val="Body A"/>
              <w:numPr>
                <w:ilvl w:val="0"/>
                <w:numId w:val="6"/>
              </w:numPr>
              <w:rPr>
                <w:lang w:val="en-US"/>
              </w:rPr>
            </w:pPr>
            <w:r>
              <w:rPr>
                <w:rtl w:val="0"/>
                <w:lang w:val="en-US"/>
              </w:rPr>
              <w:t xml:space="preserve">Notebook </w:t>
            </w:r>
          </w:p>
        </w:tc>
      </w:tr>
    </w:tbl>
    <w:p>
      <w:pPr>
        <w:pStyle w:val="Body A"/>
        <w:widowControl w:val="0"/>
        <w:ind w:left="108" w:hanging="108"/>
        <w:rPr>
          <w:b w:val="1"/>
          <w:bCs w:val="1"/>
        </w:rPr>
      </w:pPr>
    </w:p>
    <w:p>
      <w:pPr>
        <w:pStyle w:val="Body A"/>
        <w:widowControl w:val="0"/>
        <w:rPr>
          <w:b w:val="1"/>
          <w:bCs w:val="1"/>
        </w:rPr>
      </w:pPr>
    </w:p>
    <w:tbl>
      <w:tblPr>
        <w:tblW w:w="8897"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2"/>
        <w:gridCol w:w="1701"/>
        <w:gridCol w:w="5528"/>
        <w:gridCol w:w="1276"/>
      </w:tblGrid>
      <w:tr>
        <w:tblPrEx>
          <w:shd w:val="clear" w:color="auto" w:fill="ced7e7"/>
        </w:tblPrEx>
        <w:trPr>
          <w:trHeight w:val="610" w:hRule="atLeast"/>
        </w:trPr>
        <w:tc>
          <w:tcPr>
            <w:tcW w:type="dxa" w:w="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b w:val="1"/>
                <w:bCs w:val="1"/>
                <w:rtl w:val="0"/>
                <w:lang w:val="en-US"/>
              </w:rPr>
              <w:t>Lesson Stages</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b w:val="1"/>
                <w:bCs w:val="1"/>
                <w:rtl w:val="0"/>
                <w:lang w:val="en-US"/>
              </w:rPr>
              <w:t>Learning Activities</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b w:val="1"/>
                <w:bCs w:val="1"/>
                <w:rtl w:val="0"/>
                <w:lang w:val="en-US"/>
              </w:rPr>
              <w:t>Time</w:t>
            </w:r>
          </w:p>
        </w:tc>
      </w:tr>
      <w:tr>
        <w:tblPrEx>
          <w:shd w:val="clear" w:color="auto" w:fill="ced7e7"/>
        </w:tblPrEx>
        <w:trPr>
          <w:trHeight w:val="1500" w:hRule="atLeast"/>
        </w:trPr>
        <w:tc>
          <w:tcPr>
            <w:tcW w:type="dxa" w:w="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pPr>
            <w:r>
              <w:rPr>
                <w:rtl w:val="0"/>
                <w:lang w:val="en-US"/>
              </w:rPr>
              <w:t>1</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 xml:space="preserve">Warm-up </w:t>
            </w:r>
          </w:p>
          <w:p>
            <w:pPr>
              <w:pStyle w:val="Body A"/>
            </w:pPr>
            <w:r>
              <w:rPr>
                <w:b w:val="1"/>
                <w:bCs w:val="1"/>
                <w:lang w:val="en-US"/>
              </w:rPr>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7"/>
              </w:numPr>
              <w:rPr>
                <w:u w:color="ff0000"/>
                <w:lang w:val="en-US"/>
              </w:rPr>
            </w:pPr>
            <w:r>
              <w:rPr>
                <w:u w:color="ff0000"/>
                <w:rtl w:val="0"/>
                <w:lang w:val="en-US"/>
              </w:rPr>
              <w:t>Welcomes/Announcements</w:t>
            </w:r>
          </w:p>
          <w:p>
            <w:pPr>
              <w:pStyle w:val="Body A"/>
              <w:numPr>
                <w:ilvl w:val="0"/>
                <w:numId w:val="7"/>
              </w:numPr>
              <w:bidi w:val="0"/>
              <w:ind w:right="0"/>
              <w:jc w:val="left"/>
              <w:rPr>
                <w:u w:color="ff0000"/>
                <w:rtl w:val="0"/>
                <w:lang w:val="en-US"/>
              </w:rPr>
            </w:pPr>
            <w:r>
              <w:rPr>
                <w:u w:color="ff0000"/>
                <w:rtl w:val="0"/>
                <w:lang w:val="en-US"/>
              </w:rPr>
              <w:t>Introduction of unit: poetry in the world, what do you know? What do you want to learn? Poetry in the current world?</w:t>
            </w:r>
            <w:r>
              <w:rPr>
                <w:u w:color="ff0000"/>
                <w:rtl w:val="0"/>
                <w:lang w:val="en-US"/>
              </w:rPr>
              <w:t xml:space="preserve"> Class discussion, teacher asking students</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8"/>
              </w:numPr>
              <w:rPr>
                <w:lang w:val="en-US"/>
              </w:rPr>
            </w:pPr>
            <w:r>
              <w:rPr>
                <w:rtl w:val="0"/>
                <w:lang w:val="en-US"/>
              </w:rPr>
              <w:t>5 min</w:t>
            </w:r>
          </w:p>
        </w:tc>
      </w:tr>
      <w:tr>
        <w:tblPrEx>
          <w:shd w:val="clear" w:color="auto" w:fill="ced7e7"/>
        </w:tblPrEx>
        <w:trPr>
          <w:trHeight w:val="4510" w:hRule="atLeast"/>
        </w:trPr>
        <w:tc>
          <w:tcPr>
            <w:tcW w:type="dxa" w:w="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tl w:val="0"/>
                <w:lang w:val="en-US"/>
              </w:rPr>
              <w:t>2</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Presentation</w:t>
            </w:r>
            <w:r>
              <w:rPr>
                <w:b w:val="1"/>
                <w:bCs w:val="1"/>
              </w:rPr>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9"/>
              </w:numPr>
              <w:rPr>
                <w:u w:color="ff0000"/>
                <w:lang w:val="en-US"/>
              </w:rPr>
            </w:pPr>
            <w:r>
              <w:rPr>
                <w:u w:color="ff0000"/>
                <w:rtl w:val="0"/>
                <w:lang w:val="en-US"/>
              </w:rPr>
              <w:t xml:space="preserve">Present </w:t>
            </w:r>
            <w:r>
              <w:rPr>
                <w:u w:color="ff0000"/>
                <w:rtl w:val="0"/>
                <w:lang w:val="en-US"/>
              </w:rPr>
              <w:t>“</w:t>
            </w:r>
            <w:r>
              <w:rPr>
                <w:u w:color="ff0000"/>
                <w:rtl w:val="0"/>
                <w:lang w:val="en-US"/>
              </w:rPr>
              <w:t>Us</w:t>
            </w:r>
            <w:r>
              <w:rPr>
                <w:u w:color="ff0000"/>
                <w:rtl w:val="0"/>
                <w:lang w:val="en-US"/>
              </w:rPr>
              <w:t xml:space="preserve">” </w:t>
            </w:r>
            <w:r>
              <w:rPr>
                <w:u w:color="ff0000"/>
                <w:rtl w:val="0"/>
                <w:lang w:val="en-US"/>
              </w:rPr>
              <w:t xml:space="preserve">by Shel Silverstein: Teacher reads poem, student reads poem. </w:t>
            </w:r>
          </w:p>
          <w:p>
            <w:pPr>
              <w:pStyle w:val="Body A"/>
              <w:numPr>
                <w:ilvl w:val="0"/>
                <w:numId w:val="9"/>
              </w:numPr>
              <w:bidi w:val="0"/>
              <w:ind w:right="0"/>
              <w:jc w:val="left"/>
              <w:rPr>
                <w:u w:color="ff0000"/>
                <w:rtl w:val="0"/>
                <w:lang w:val="en-US"/>
              </w:rPr>
            </w:pPr>
            <w:r>
              <w:rPr>
                <w:u w:color="ff0000"/>
                <w:rtl w:val="0"/>
                <w:lang w:val="en-US"/>
              </w:rPr>
              <w:t>Students sketch their idea of what the poem</w:t>
            </w:r>
            <w:r>
              <w:rPr>
                <w:u w:color="ff0000"/>
                <w:rtl w:val="0"/>
                <w:lang w:val="en-US"/>
              </w:rPr>
              <w:t>’</w:t>
            </w:r>
            <w:r>
              <w:rPr>
                <w:u w:color="ff0000"/>
                <w:rtl w:val="0"/>
                <w:lang w:val="en-US"/>
              </w:rPr>
              <w:t>s illustration could look like.</w:t>
            </w:r>
          </w:p>
          <w:p>
            <w:pPr>
              <w:pStyle w:val="Body A"/>
              <w:numPr>
                <w:ilvl w:val="0"/>
                <w:numId w:val="9"/>
              </w:numPr>
              <w:bidi w:val="0"/>
              <w:ind w:right="0"/>
              <w:jc w:val="left"/>
              <w:rPr>
                <w:u w:color="ff0000"/>
                <w:rtl w:val="0"/>
                <w:lang w:val="en-US"/>
              </w:rPr>
            </w:pPr>
            <w:r>
              <w:rPr>
                <w:u w:color="ff0000"/>
                <w:rtl w:val="0"/>
                <w:lang w:val="en-US"/>
              </w:rPr>
              <w:t xml:space="preserve">Discussion: How could your reading of the poem be personally affected? How did that effect your drawing? </w:t>
            </w:r>
          </w:p>
          <w:p>
            <w:pPr>
              <w:pStyle w:val="Body A"/>
              <w:numPr>
                <w:ilvl w:val="0"/>
                <w:numId w:val="9"/>
              </w:numPr>
              <w:bidi w:val="0"/>
              <w:ind w:right="0"/>
              <w:jc w:val="left"/>
              <w:rPr>
                <w:u w:color="ff0000"/>
                <w:rtl w:val="0"/>
                <w:lang w:val="en-US"/>
              </w:rPr>
            </w:pPr>
            <w:r>
              <w:rPr>
                <w:u w:color="ff0000"/>
                <w:rtl w:val="0"/>
                <w:lang w:val="en-US"/>
              </w:rPr>
              <w:t>Reveal drawing/Table discussion: How does the drawing change the meaning of the poem?</w:t>
            </w:r>
          </w:p>
          <w:p>
            <w:pPr>
              <w:pStyle w:val="Body A"/>
            </w:pPr>
            <w:r>
              <w:rPr>
                <w:u w:color="ff0000"/>
                <w:rtl w:val="0"/>
                <w:lang w:val="en-US"/>
              </w:rPr>
              <w:t xml:space="preserve">   Note: Ask groups to assign team lead who  </w:t>
            </w:r>
          </w:p>
          <w:p>
            <w:pPr>
              <w:pStyle w:val="Body A"/>
            </w:pPr>
            <w:r>
              <w:rPr>
                <w:u w:color="ff0000"/>
                <w:rtl w:val="0"/>
                <w:lang w:val="en-US"/>
              </w:rPr>
              <w:t xml:space="preserve">   makes sure everyone shares gets a chance to speak.</w:t>
            </w:r>
          </w:p>
          <w:p>
            <w:pPr>
              <w:pStyle w:val="Body A"/>
              <w:numPr>
                <w:ilvl w:val="0"/>
                <w:numId w:val="9"/>
              </w:numPr>
              <w:bidi w:val="0"/>
              <w:ind w:right="0"/>
              <w:jc w:val="left"/>
              <w:rPr>
                <w:u w:color="ff0000"/>
                <w:rtl w:val="0"/>
                <w:lang w:val="en-US"/>
              </w:rPr>
            </w:pPr>
            <w:r>
              <w:rPr>
                <w:u w:color="ff0000"/>
                <w:rtl w:val="0"/>
                <w:lang w:val="en-US"/>
              </w:rPr>
              <w:t>Discussion: Can an illustration hold it</w:t>
            </w:r>
            <w:r>
              <w:rPr>
                <w:u w:color="ff0000"/>
                <w:rtl w:val="0"/>
                <w:lang w:val="en-US"/>
              </w:rPr>
              <w:t>’</w:t>
            </w:r>
            <w:r>
              <w:rPr>
                <w:u w:color="ff0000"/>
                <w:rtl w:val="0"/>
                <w:lang w:val="en-US"/>
              </w:rPr>
              <w:t>s own meaning?</w:t>
            </w:r>
          </w:p>
          <w:p>
            <w:pPr>
              <w:pStyle w:val="Body A"/>
              <w:numPr>
                <w:ilvl w:val="0"/>
                <w:numId w:val="9"/>
              </w:numPr>
              <w:bidi w:val="0"/>
              <w:ind w:right="0"/>
              <w:jc w:val="left"/>
              <w:rPr>
                <w:u w:color="ff0000"/>
                <w:rtl w:val="0"/>
                <w:lang w:val="en-US"/>
              </w:rPr>
            </w:pPr>
            <w:r>
              <w:rPr>
                <w:u w:color="ff0000"/>
                <w:rtl w:val="0"/>
                <w:lang w:val="en-US"/>
              </w:rPr>
              <w:t xml:space="preserve">Present </w:t>
            </w:r>
            <w:r>
              <w:rPr>
                <w:u w:color="ff0000"/>
                <w:rtl w:val="0"/>
                <w:lang w:val="en-US"/>
              </w:rPr>
              <w:t>“</w:t>
            </w:r>
            <w:r>
              <w:rPr>
                <w:u w:color="ff0000"/>
                <w:rtl w:val="0"/>
                <w:lang w:val="en-US"/>
              </w:rPr>
              <w:t>A Thinker of Tender Thoughts</w:t>
            </w:r>
            <w:r>
              <w:rPr>
                <w:u w:color="ff0000"/>
                <w:rtl w:val="0"/>
                <w:lang w:val="en-US"/>
              </w:rPr>
              <w:t xml:space="preserve">” </w:t>
            </w:r>
            <w:r>
              <w:rPr>
                <w:u w:color="ff0000"/>
                <w:rtl w:val="0"/>
                <w:lang w:val="en-US"/>
              </w:rPr>
              <w:t>by Shel Silverstein</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
              </w:numPr>
              <w:rPr>
                <w:u w:color="ff0000"/>
                <w:lang w:val="en-US"/>
              </w:rPr>
            </w:pPr>
            <w:r>
              <w:rPr>
                <w:u w:color="ff0000"/>
                <w:rtl w:val="0"/>
                <w:lang w:val="en-US"/>
              </w:rPr>
              <w:t>3 min</w:t>
            </w:r>
          </w:p>
          <w:p>
            <w:pPr>
              <w:pStyle w:val="Body"/>
            </w:pPr>
          </w:p>
          <w:p>
            <w:pPr>
              <w:pStyle w:val="Body"/>
              <w:numPr>
                <w:ilvl w:val="0"/>
                <w:numId w:val="10"/>
              </w:numPr>
              <w:bidi w:val="0"/>
              <w:ind w:right="0"/>
              <w:jc w:val="left"/>
              <w:rPr>
                <w:u w:color="ff0000"/>
                <w:rtl w:val="0"/>
                <w:lang w:val="en-US"/>
              </w:rPr>
            </w:pPr>
            <w:r>
              <w:rPr>
                <w:u w:color="ff0000"/>
                <w:rtl w:val="0"/>
                <w:lang w:val="en-US"/>
              </w:rPr>
              <w:t>5 min</w:t>
            </w:r>
          </w:p>
          <w:p>
            <w:pPr>
              <w:pStyle w:val="Body"/>
            </w:pPr>
          </w:p>
          <w:p>
            <w:pPr>
              <w:pStyle w:val="Body"/>
              <w:numPr>
                <w:ilvl w:val="0"/>
                <w:numId w:val="10"/>
              </w:numPr>
              <w:bidi w:val="0"/>
              <w:ind w:right="0"/>
              <w:jc w:val="left"/>
              <w:rPr>
                <w:u w:color="ff0000"/>
                <w:rtl w:val="0"/>
                <w:lang w:val="en-US"/>
              </w:rPr>
            </w:pPr>
            <w:r>
              <w:rPr>
                <w:u w:color="ff0000"/>
                <w:rtl w:val="0"/>
                <w:lang w:val="en-US"/>
              </w:rPr>
              <w:t>5 min</w:t>
            </w:r>
          </w:p>
          <w:p>
            <w:pPr>
              <w:pStyle w:val="Body"/>
            </w:pPr>
          </w:p>
          <w:p>
            <w:pPr>
              <w:pStyle w:val="Body"/>
            </w:pPr>
          </w:p>
          <w:p>
            <w:pPr>
              <w:pStyle w:val="Body"/>
              <w:numPr>
                <w:ilvl w:val="0"/>
                <w:numId w:val="10"/>
              </w:numPr>
              <w:bidi w:val="0"/>
              <w:ind w:right="0"/>
              <w:jc w:val="left"/>
              <w:rPr>
                <w:u w:color="ff0000"/>
                <w:rtl w:val="0"/>
                <w:lang w:val="en-US"/>
              </w:rPr>
            </w:pPr>
            <w:r>
              <w:rPr>
                <w:u w:color="ff0000"/>
                <w:rtl w:val="0"/>
                <w:lang w:val="en-US"/>
              </w:rPr>
              <w:t xml:space="preserve">4 min </w:t>
            </w:r>
          </w:p>
          <w:p>
            <w:pPr>
              <w:pStyle w:val="Body"/>
            </w:pPr>
          </w:p>
          <w:p>
            <w:pPr>
              <w:pStyle w:val="Body"/>
            </w:pPr>
          </w:p>
          <w:p>
            <w:pPr>
              <w:pStyle w:val="Body"/>
            </w:pPr>
          </w:p>
          <w:p>
            <w:pPr>
              <w:pStyle w:val="Body"/>
              <w:numPr>
                <w:ilvl w:val="0"/>
                <w:numId w:val="10"/>
              </w:numPr>
              <w:bidi w:val="0"/>
              <w:ind w:right="0"/>
              <w:jc w:val="left"/>
              <w:rPr>
                <w:u w:color="ff0000"/>
                <w:rtl w:val="0"/>
                <w:lang w:val="en-US"/>
              </w:rPr>
            </w:pPr>
            <w:r>
              <w:rPr>
                <w:u w:color="ff0000"/>
                <w:rtl w:val="0"/>
                <w:lang w:val="en-US"/>
              </w:rPr>
              <w:t>3 min</w:t>
            </w:r>
          </w:p>
          <w:p>
            <w:pPr>
              <w:pStyle w:val="Body"/>
            </w:pPr>
          </w:p>
          <w:p>
            <w:pPr>
              <w:pStyle w:val="Body"/>
              <w:numPr>
                <w:ilvl w:val="0"/>
                <w:numId w:val="10"/>
              </w:numPr>
              <w:bidi w:val="0"/>
              <w:ind w:right="0"/>
              <w:jc w:val="left"/>
              <w:rPr>
                <w:u w:color="ff0000"/>
                <w:rtl w:val="0"/>
                <w:lang w:val="en-US"/>
              </w:rPr>
            </w:pPr>
            <w:r>
              <w:rPr>
                <w:u w:color="ff0000"/>
                <w:rtl w:val="0"/>
                <w:lang w:val="en-US"/>
              </w:rPr>
              <w:t>2 min</w:t>
            </w:r>
          </w:p>
        </w:tc>
      </w:tr>
      <w:tr>
        <w:tblPrEx>
          <w:shd w:val="clear" w:color="auto" w:fill="ced7e7"/>
        </w:tblPrEx>
        <w:trPr>
          <w:trHeight w:val="2410" w:hRule="atLeast"/>
        </w:trPr>
        <w:tc>
          <w:tcPr>
            <w:tcW w:type="dxa" w:w="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tl w:val="0"/>
                <w:lang w:val="en-US"/>
              </w:rPr>
              <w:t>3</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rPr>
            </w:pPr>
            <w:r>
              <w:rPr>
                <w:b w:val="1"/>
                <w:bCs w:val="1"/>
                <w:rtl w:val="0"/>
                <w:lang w:val="en-US"/>
              </w:rPr>
              <w:t>Practice and Production</w:t>
            </w:r>
          </w:p>
          <w:p>
            <w:pPr>
              <w:pStyle w:val="Body A"/>
              <w:rPr>
                <w:i w:val="1"/>
                <w:iCs w:val="1"/>
                <w:color w:val="ff0000"/>
                <w:u w:color="ff0000"/>
                <w:lang w:val="en-US"/>
              </w:rPr>
            </w:pPr>
          </w:p>
          <w:p>
            <w:pPr>
              <w:pStyle w:val="Body A"/>
            </w:pPr>
            <w:r>
              <w:rPr>
                <w:lang w:val="en-US"/>
              </w:rPr>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11"/>
              </w:numPr>
              <w:rPr>
                <w:u w:color="ff0000"/>
                <w:lang w:val="en-US"/>
              </w:rPr>
            </w:pPr>
            <w:r>
              <w:rPr>
                <w:u w:color="ff0000"/>
                <w:rtl w:val="0"/>
                <w:lang w:val="en-US"/>
              </w:rPr>
              <w:t xml:space="preserve">Present activity: Students write short poem that relates to </w:t>
            </w:r>
            <w:r>
              <w:rPr>
                <w:u w:color="ff0000"/>
                <w:rtl w:val="0"/>
                <w:lang w:val="en-US"/>
              </w:rPr>
              <w:t>“</w:t>
            </w:r>
            <w:r>
              <w:rPr>
                <w:u w:color="ff0000"/>
                <w:rtl w:val="0"/>
                <w:lang w:val="en-US"/>
              </w:rPr>
              <w:t>A Thinker of Tender Thoughts</w:t>
            </w:r>
            <w:r>
              <w:rPr>
                <w:u w:color="ff0000"/>
                <w:rtl w:val="0"/>
                <w:lang w:val="en-US"/>
              </w:rPr>
              <w:t>”</w:t>
            </w:r>
            <w:r>
              <w:rPr>
                <w:u w:color="ff0000"/>
                <w:rtl w:val="0"/>
                <w:lang w:val="en-US"/>
              </w:rPr>
              <w:t>. Constraint: As few words as possible AND as few OR as many syllables as possible, min 6 lines</w:t>
            </w:r>
          </w:p>
          <w:p>
            <w:pPr>
              <w:pStyle w:val="Body A"/>
              <w:numPr>
                <w:ilvl w:val="0"/>
                <w:numId w:val="11"/>
              </w:numPr>
              <w:bidi w:val="0"/>
              <w:ind w:right="0"/>
              <w:jc w:val="left"/>
              <w:rPr>
                <w:u w:color="ff0000"/>
                <w:rtl w:val="0"/>
                <w:lang w:val="en-US"/>
              </w:rPr>
            </w:pPr>
            <w:r>
              <w:rPr>
                <w:u w:color="ff0000"/>
                <w:rtl w:val="0"/>
                <w:lang w:val="en-US"/>
              </w:rPr>
              <w:t>Complete activity</w:t>
            </w:r>
          </w:p>
          <w:p>
            <w:pPr>
              <w:pStyle w:val="Body A"/>
              <w:numPr>
                <w:ilvl w:val="0"/>
                <w:numId w:val="11"/>
              </w:numPr>
              <w:bidi w:val="0"/>
              <w:ind w:right="0"/>
              <w:jc w:val="left"/>
              <w:rPr>
                <w:u w:color="ff0000"/>
                <w:rtl w:val="0"/>
                <w:lang w:val="en-US"/>
              </w:rPr>
            </w:pPr>
            <w:r>
              <w:rPr>
                <w:u w:color="ff0000"/>
                <w:rtl w:val="0"/>
                <w:lang w:val="en-US"/>
              </w:rPr>
              <w:t>Some students present poems (optional for students) and why the drawing brought out the response it did</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2"/>
              </w:numPr>
              <w:rPr>
                <w:u w:color="ff0000"/>
                <w:lang w:val="en-US"/>
              </w:rPr>
            </w:pPr>
            <w:r>
              <w:rPr>
                <w:u w:color="ff0000"/>
                <w:rtl w:val="0"/>
                <w:lang w:val="en-US"/>
              </w:rPr>
              <w:t>2 min</w:t>
            </w:r>
          </w:p>
          <w:p>
            <w:pPr>
              <w:pStyle w:val="Body"/>
            </w:pPr>
          </w:p>
          <w:p>
            <w:pPr>
              <w:pStyle w:val="Body"/>
            </w:pPr>
          </w:p>
          <w:p>
            <w:pPr>
              <w:pStyle w:val="Body"/>
            </w:pPr>
          </w:p>
          <w:p>
            <w:pPr>
              <w:pStyle w:val="Body"/>
              <w:numPr>
                <w:ilvl w:val="0"/>
                <w:numId w:val="12"/>
              </w:numPr>
              <w:bidi w:val="0"/>
              <w:ind w:right="0"/>
              <w:jc w:val="left"/>
              <w:rPr>
                <w:u w:color="ff0000"/>
                <w:rtl w:val="0"/>
                <w:lang w:val="en-US"/>
              </w:rPr>
            </w:pPr>
            <w:r>
              <w:rPr>
                <w:u w:color="ff0000"/>
                <w:rtl w:val="0"/>
                <w:lang w:val="en-US"/>
              </w:rPr>
              <w:t>10 min</w:t>
            </w:r>
          </w:p>
          <w:p>
            <w:pPr>
              <w:pStyle w:val="Body"/>
              <w:numPr>
                <w:ilvl w:val="0"/>
                <w:numId w:val="12"/>
              </w:numPr>
              <w:bidi w:val="0"/>
              <w:ind w:right="0"/>
              <w:jc w:val="left"/>
              <w:rPr>
                <w:u w:color="ff0000"/>
                <w:rtl w:val="0"/>
                <w:lang w:val="en-US"/>
              </w:rPr>
            </w:pPr>
            <w:r>
              <w:rPr>
                <w:u w:color="ff0000"/>
                <w:rtl w:val="0"/>
                <w:lang w:val="en-US"/>
              </w:rPr>
              <w:t>5-10 min</w:t>
            </w:r>
          </w:p>
        </w:tc>
      </w:tr>
      <w:tr>
        <w:tblPrEx>
          <w:shd w:val="clear" w:color="auto" w:fill="ced7e7"/>
        </w:tblPrEx>
        <w:trPr>
          <w:trHeight w:val="1500" w:hRule="atLeast"/>
        </w:trPr>
        <w:tc>
          <w:tcPr>
            <w:tcW w:type="dxa" w:w="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tl w:val="0"/>
                <w:lang w:val="en-US"/>
              </w:rPr>
              <w:t>4</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Closure</w:t>
            </w:r>
            <w:r>
              <w:rPr>
                <w:b w:val="1"/>
                <w:bCs w:val="1"/>
              </w:rPr>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3"/>
              </w:numPr>
              <w:rPr>
                <w:lang w:val="en-US"/>
              </w:rPr>
            </w:pPr>
            <w:r>
              <w:rPr>
                <w:rtl w:val="0"/>
                <w:lang w:val="en-US"/>
              </w:rPr>
              <w:t>Closing statements/Students continue poem reading</w:t>
            </w:r>
          </w:p>
          <w:p>
            <w:pPr>
              <w:pStyle w:val="Body"/>
              <w:numPr>
                <w:ilvl w:val="0"/>
                <w:numId w:val="13"/>
              </w:numPr>
              <w:rPr>
                <w:lang w:val="en-US"/>
              </w:rPr>
            </w:pPr>
            <w:r>
              <w:rPr>
                <w:rtl w:val="0"/>
                <w:lang w:val="en-US"/>
              </w:rPr>
              <w:t>Assign homework: Find poem or painting that they find relatable to bring to next class</w:t>
            </w:r>
          </w:p>
          <w:p>
            <w:pPr>
              <w:pStyle w:val="Body"/>
              <w:numPr>
                <w:ilvl w:val="0"/>
                <w:numId w:val="13"/>
              </w:numPr>
              <w:rPr>
                <w:lang w:val="en-US"/>
              </w:rPr>
            </w:pPr>
            <w:r>
              <w:rPr>
                <w:rtl w:val="0"/>
                <w:lang w:val="en-US"/>
              </w:rPr>
              <w:t>Thanks for coming!</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14"/>
              </w:numPr>
              <w:rPr>
                <w:lang w:val="en-US"/>
              </w:rPr>
            </w:pPr>
            <w:r>
              <w:rPr>
                <w:rtl w:val="0"/>
                <w:lang w:val="en-US"/>
              </w:rPr>
              <w:t>1-5 min</w:t>
            </w:r>
          </w:p>
          <w:p>
            <w:pPr>
              <w:pStyle w:val="Body A"/>
              <w:numPr>
                <w:ilvl w:val="0"/>
                <w:numId w:val="14"/>
              </w:numPr>
              <w:rPr>
                <w:lang w:val="en-US"/>
              </w:rPr>
            </w:pPr>
            <w:r>
              <w:rPr>
                <w:rtl w:val="0"/>
                <w:lang w:val="en-US"/>
              </w:rPr>
              <w:t>1 min</w:t>
            </w:r>
          </w:p>
        </w:tc>
      </w:tr>
    </w:tbl>
    <w:p>
      <w:pPr>
        <w:pStyle w:val="Body A"/>
        <w:widowControl w:val="0"/>
        <w:ind w:left="108" w:hanging="108"/>
        <w:jc w:val="center"/>
        <w:rPr>
          <w:b w:val="1"/>
          <w:bCs w:val="1"/>
        </w:rPr>
      </w:pPr>
    </w:p>
    <w:p>
      <w:pPr>
        <w:pStyle w:val="Body A"/>
        <w:widowControl w:val="0"/>
        <w:jc w:val="center"/>
        <w:rPr>
          <w:b w:val="1"/>
          <w:bCs w:val="1"/>
        </w:rPr>
      </w:pPr>
    </w:p>
    <w:p>
      <w:pPr>
        <w:pStyle w:val="Body A"/>
      </w:pPr>
    </w:p>
    <w:p>
      <w:pPr>
        <w:pStyle w:val="Body A"/>
        <w:rPr>
          <w:b w:val="1"/>
          <w:bCs w:val="1"/>
        </w:rPr>
      </w:pPr>
    </w:p>
    <w:tbl>
      <w:tblPr>
        <w:tblW w:w="88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93"/>
        <w:gridCol w:w="6763"/>
      </w:tblGrid>
      <w:tr>
        <w:tblPrEx>
          <w:shd w:val="clear" w:color="auto" w:fill="ced7e7"/>
        </w:tblPrEx>
        <w:trPr>
          <w:trHeight w:val="1510" w:hRule="atLeast"/>
        </w:trPr>
        <w:tc>
          <w:tcPr>
            <w:tcW w:type="dxa" w:w="20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Adaptations for English Language Learners</w:t>
            </w:r>
          </w:p>
        </w:tc>
        <w:tc>
          <w:tcPr>
            <w:tcW w:type="dxa" w:w="6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5"/>
              </w:numPr>
              <w:rPr>
                <w:lang w:val="en-US"/>
              </w:rPr>
            </w:pPr>
            <w:r>
              <w:rPr>
                <w:rtl w:val="0"/>
                <w:lang w:val="en-US"/>
              </w:rPr>
              <w:t>Allow the use of a digital translator</w:t>
            </w:r>
          </w:p>
          <w:p>
            <w:pPr>
              <w:pStyle w:val="Body"/>
              <w:numPr>
                <w:ilvl w:val="0"/>
                <w:numId w:val="15"/>
              </w:numPr>
              <w:rPr>
                <w:lang w:val="en-US"/>
              </w:rPr>
            </w:pPr>
            <w:r>
              <w:rPr>
                <w:rtl w:val="0"/>
                <w:lang w:val="en-US"/>
              </w:rPr>
              <w:t xml:space="preserve">Using visuals to compliment lesson </w:t>
            </w:r>
          </w:p>
          <w:p>
            <w:pPr>
              <w:pStyle w:val="Body"/>
              <w:numPr>
                <w:ilvl w:val="0"/>
                <w:numId w:val="15"/>
              </w:numPr>
              <w:rPr>
                <w:lang w:val="en-US"/>
              </w:rPr>
            </w:pPr>
            <w:r>
              <w:rPr>
                <w:rtl w:val="0"/>
                <w:lang w:val="en-US"/>
              </w:rPr>
              <w:t>Offering participation in several forms</w:t>
            </w:r>
          </w:p>
          <w:p>
            <w:pPr>
              <w:pStyle w:val="Body"/>
              <w:numPr>
                <w:ilvl w:val="0"/>
                <w:numId w:val="15"/>
              </w:numPr>
              <w:rPr>
                <w:lang w:val="en-US"/>
              </w:rPr>
            </w:pPr>
            <w:r>
              <w:rPr>
                <w:rtl w:val="0"/>
                <w:lang w:val="en-US"/>
              </w:rPr>
              <w:t>Poetry choice focuses on simple language and deeper message</w:t>
            </w:r>
          </w:p>
          <w:p>
            <w:pPr>
              <w:pStyle w:val="Body"/>
              <w:numPr>
                <w:ilvl w:val="0"/>
                <w:numId w:val="15"/>
              </w:numPr>
              <w:rPr>
                <w:lang w:val="en-US"/>
              </w:rPr>
            </w:pPr>
            <w:r>
              <w:rPr>
                <w:rtl w:val="0"/>
                <w:lang w:val="en-US"/>
              </w:rPr>
              <w:t>Group discussion offers safer platform to participate</w:t>
            </w:r>
          </w:p>
        </w:tc>
      </w:tr>
    </w:tbl>
    <w:p>
      <w:pPr>
        <w:pStyle w:val="Body A"/>
        <w:widowControl w:val="0"/>
        <w:ind w:left="108" w:hanging="108"/>
        <w:rPr>
          <w:b w:val="1"/>
          <w:bCs w:val="1"/>
        </w:rPr>
      </w:pPr>
    </w:p>
    <w:p>
      <w:pPr>
        <w:pStyle w:val="Body A"/>
        <w:widowControl w:val="0"/>
        <w:rPr>
          <w:b w:val="1"/>
          <w:bCs w:val="1"/>
        </w:rPr>
      </w:pPr>
    </w:p>
    <w:p>
      <w:pPr>
        <w:pStyle w:val="Body A"/>
        <w:rPr>
          <w:b w:val="1"/>
          <w:bCs w:val="1"/>
        </w:rPr>
      </w:pPr>
    </w:p>
    <w:p>
      <w:pPr>
        <w:pStyle w:val="Body A"/>
        <w:rPr>
          <w:b w:val="1"/>
          <w:bCs w:val="1"/>
        </w:rPr>
      </w:pPr>
    </w:p>
    <w:tbl>
      <w:tblPr>
        <w:tblW w:w="889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93"/>
        <w:gridCol w:w="6804"/>
      </w:tblGrid>
      <w:tr>
        <w:tblPrEx>
          <w:shd w:val="clear" w:color="auto" w:fill="ced7e7"/>
        </w:tblPrEx>
        <w:trPr>
          <w:trHeight w:val="1810" w:hRule="atLeast"/>
        </w:trPr>
        <w:tc>
          <w:tcPr>
            <w:tcW w:type="dxa" w:w="20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rPr>
            </w:pPr>
            <w:r>
              <w:rPr>
                <w:b w:val="1"/>
                <w:bCs w:val="1"/>
                <w:rtl w:val="0"/>
                <w:lang w:val="en-US"/>
              </w:rPr>
              <w:t>Assessment/</w:t>
            </w:r>
          </w:p>
          <w:p>
            <w:pPr>
              <w:pStyle w:val="Body A"/>
            </w:pPr>
            <w:r>
              <w:rPr>
                <w:b w:val="1"/>
                <w:bCs w:val="1"/>
                <w:rtl w:val="0"/>
                <w:lang w:val="en-US"/>
              </w:rPr>
              <w:t>Evaluation of Students</w:t>
            </w:r>
            <w:r>
              <w:rPr>
                <w:b w:val="1"/>
                <w:bCs w:val="1"/>
                <w:rtl w:val="0"/>
                <w:lang w:val="en-US"/>
              </w:rPr>
              <w:t xml:space="preserve">’ </w:t>
            </w:r>
            <w:r>
              <w:rPr>
                <w:b w:val="1"/>
                <w:bCs w:val="1"/>
                <w:rtl w:val="0"/>
                <w:lang w:val="en-US"/>
              </w:rPr>
              <w:t>Learning</w:t>
            </w:r>
          </w:p>
        </w:tc>
        <w:tc>
          <w:tcPr>
            <w:tcW w:type="dxa" w:w="6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6"/>
              </w:numPr>
              <w:rPr>
                <w:lang w:val="en-US"/>
              </w:rPr>
            </w:pPr>
            <w:r>
              <w:rPr>
                <w:rtl w:val="0"/>
                <w:lang w:val="en-US"/>
              </w:rPr>
              <w:t>Formative Assessment: Interactive activities followed by reflective discussion to ensure understanding.</w:t>
            </w:r>
          </w:p>
          <w:p>
            <w:pPr>
              <w:pStyle w:val="Body"/>
              <w:numPr>
                <w:ilvl w:val="0"/>
                <w:numId w:val="16"/>
              </w:numPr>
              <w:rPr>
                <w:lang w:val="en-US"/>
              </w:rPr>
            </w:pPr>
            <w:r>
              <w:rPr>
                <w:rtl w:val="0"/>
                <w:lang w:val="en-US"/>
              </w:rPr>
              <w:t>Observation of discussion, viewing of pictures and poems.</w:t>
            </w:r>
          </w:p>
          <w:p>
            <w:pPr>
              <w:pStyle w:val="Body"/>
              <w:numPr>
                <w:ilvl w:val="0"/>
                <w:numId w:val="16"/>
              </w:numPr>
              <w:rPr>
                <w:lang w:val="en-US"/>
              </w:rPr>
            </w:pPr>
            <w:r>
              <w:rPr>
                <w:rtl w:val="0"/>
                <w:lang w:val="en-US"/>
              </w:rPr>
              <w:t xml:space="preserve">Group discussions are headed by one student who reports back, </w:t>
            </w:r>
            <w:r>
              <w:rPr>
                <w:rtl w:val="0"/>
                <w:lang w:val="en-US"/>
              </w:rPr>
              <w:t>“</w:t>
            </w:r>
            <w:r>
              <w:rPr>
                <w:rtl w:val="0"/>
                <w:lang w:val="en-US"/>
              </w:rPr>
              <w:t>did everyone get a chance to share?</w:t>
            </w:r>
            <w:r>
              <w:rPr>
                <w:rtl w:val="0"/>
                <w:lang w:val="en-US"/>
              </w:rPr>
              <w:t>”</w:t>
            </w:r>
          </w:p>
        </w:tc>
      </w:tr>
    </w:tbl>
    <w:p>
      <w:pPr>
        <w:pStyle w:val="Body A"/>
        <w:widowControl w:val="0"/>
        <w:ind w:left="108" w:hanging="108"/>
        <w:rPr>
          <w:b w:val="1"/>
          <w:bCs w:val="1"/>
        </w:rPr>
      </w:pPr>
    </w:p>
    <w:p>
      <w:pPr>
        <w:pStyle w:val="Body A"/>
        <w:widowControl w:val="0"/>
        <w:rPr>
          <w:b w:val="1"/>
          <w:bCs w:val="1"/>
        </w:rPr>
      </w:pPr>
    </w:p>
    <w:p>
      <w:pPr>
        <w:pStyle w:val="Body A"/>
      </w:pPr>
    </w:p>
    <w:p>
      <w:pPr>
        <w:pStyle w:val="Body A"/>
      </w:pPr>
      <w:r>
        <w:rPr>
          <w:rtl w:val="0"/>
        </w:rPr>
        <w:t xml:space="preserve"> </w:t>
      </w:r>
    </w:p>
    <w:tbl>
      <w:tblPr>
        <w:tblW w:w="88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93"/>
        <w:gridCol w:w="6763"/>
      </w:tblGrid>
      <w:tr>
        <w:tblPrEx>
          <w:shd w:val="clear" w:color="auto" w:fill="ced7e7"/>
        </w:tblPrEx>
        <w:trPr>
          <w:trHeight w:val="4210" w:hRule="atLeast"/>
        </w:trPr>
        <w:tc>
          <w:tcPr>
            <w:tcW w:type="dxa" w:w="20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 xml:space="preserve">Reflection </w:t>
            </w:r>
            <w:r>
              <w:rPr>
                <w:b w:val="1"/>
                <w:bCs w:val="1"/>
              </w:rPr>
            </w:r>
          </w:p>
        </w:tc>
        <w:tc>
          <w:tcPr>
            <w:tcW w:type="dxa" w:w="6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7"/>
              </w:numPr>
              <w:rPr>
                <w:u w:color="ff0000"/>
                <w:lang w:val="en-US"/>
              </w:rPr>
            </w:pPr>
            <w:r>
              <w:rPr>
                <w:u w:color="ff0000"/>
                <w:rtl w:val="0"/>
                <w:lang w:val="en-US"/>
              </w:rPr>
              <w:t>Should probably be split into two classes next year. Feels really rushed.</w:t>
            </w:r>
          </w:p>
          <w:p>
            <w:pPr>
              <w:pStyle w:val="Body"/>
              <w:numPr>
                <w:ilvl w:val="0"/>
                <w:numId w:val="17"/>
              </w:numPr>
              <w:bidi w:val="0"/>
              <w:ind w:right="0"/>
              <w:jc w:val="left"/>
              <w:rPr>
                <w:u w:color="ff0000"/>
                <w:rtl w:val="0"/>
                <w:lang w:val="en-US"/>
              </w:rPr>
            </w:pPr>
            <w:r>
              <w:rPr>
                <w:u w:color="ff0000"/>
                <w:rtl w:val="0"/>
                <w:lang w:val="en-US"/>
              </w:rPr>
              <w:t xml:space="preserve">Could be expanded as a project later on using Dr. Seuss books i.e. </w:t>
            </w:r>
            <w:r>
              <w:rPr>
                <w:u w:color="ff0000"/>
                <w:rtl w:val="0"/>
                <w:lang w:val="en-US"/>
              </w:rPr>
              <w:t>“</w:t>
            </w:r>
            <w:r>
              <w:rPr>
                <w:u w:color="ff0000"/>
                <w:rtl w:val="0"/>
                <w:lang w:val="en-US"/>
              </w:rPr>
              <w:t>Yertle the Turtle</w:t>
            </w:r>
            <w:r>
              <w:rPr>
                <w:u w:color="ff0000"/>
                <w:rtl w:val="0"/>
                <w:lang w:val="en-US"/>
              </w:rPr>
              <w:t xml:space="preserve">” </w:t>
            </w:r>
            <w:r>
              <w:rPr>
                <w:u w:color="ff0000"/>
                <w:rtl w:val="0"/>
                <w:lang w:val="en-US"/>
              </w:rPr>
              <w:t xml:space="preserve">as Hitler, etc. </w:t>
            </w:r>
          </w:p>
          <w:p>
            <w:pPr>
              <w:pStyle w:val="Body"/>
              <w:numPr>
                <w:ilvl w:val="0"/>
                <w:numId w:val="17"/>
              </w:numPr>
              <w:bidi w:val="0"/>
              <w:ind w:right="0"/>
              <w:jc w:val="left"/>
              <w:rPr>
                <w:u w:color="ff0000"/>
                <w:rtl w:val="0"/>
                <w:lang w:val="en-US"/>
              </w:rPr>
            </w:pPr>
            <w:r>
              <w:rPr>
                <w:u w:color="ff0000"/>
                <w:rtl w:val="0"/>
                <w:lang w:val="en-US"/>
              </w:rPr>
              <w:t>How to encourage students that aren</w:t>
            </w:r>
            <w:r>
              <w:rPr>
                <w:u w:color="ff0000"/>
                <w:rtl w:val="0"/>
                <w:lang w:val="en-US"/>
              </w:rPr>
              <w:t>’</w:t>
            </w:r>
            <w:r>
              <w:rPr>
                <w:u w:color="ff0000"/>
                <w:rtl w:val="0"/>
                <w:lang w:val="en-US"/>
              </w:rPr>
              <w:t>t participating?</w:t>
            </w:r>
          </w:p>
          <w:p>
            <w:pPr>
              <w:pStyle w:val="Body"/>
              <w:numPr>
                <w:ilvl w:val="0"/>
                <w:numId w:val="17"/>
              </w:numPr>
              <w:bidi w:val="0"/>
              <w:ind w:right="0"/>
              <w:jc w:val="left"/>
              <w:rPr>
                <w:u w:color="ff0000"/>
                <w:rtl w:val="0"/>
                <w:lang w:val="en-US"/>
              </w:rPr>
            </w:pPr>
            <w:r>
              <w:rPr>
                <w:u w:color="ff0000"/>
                <w:rtl w:val="0"/>
                <w:lang w:val="en-US"/>
              </w:rPr>
              <w:t>How can this be adapted for poetry with more complicated language for future classes?</w:t>
            </w:r>
          </w:p>
        </w:tc>
      </w:tr>
    </w:tbl>
    <w:p>
      <w:pPr>
        <w:pStyle w:val="Body A"/>
        <w:widowControl w:val="0"/>
        <w:ind w:left="108" w:hanging="108"/>
      </w:pPr>
    </w:p>
    <w:p>
      <w:pPr>
        <w:pStyle w:val="Body A"/>
        <w:widowControl w:val="0"/>
      </w:pPr>
    </w:p>
    <w:p>
      <w:pPr>
        <w:pStyle w:val="Body A"/>
        <w:widowControl w:val="0"/>
      </w:pPr>
    </w:p>
    <w:p>
      <w:pPr>
        <w:pStyle w:val="Body A"/>
        <w:widowControl w:val="0"/>
      </w:pPr>
    </w:p>
    <w:p>
      <w:pPr>
        <w:pStyle w:val="Body A"/>
        <w:widowControl w:val="0"/>
      </w:pPr>
      <w:r/>
    </w:p>
    <w:sectPr>
      <w:headerReference w:type="default" r:id="rId4"/>
      <w:footerReference w:type="default" r:id="rId5"/>
      <w:pgSz w:w="12240" w:h="15840" w:orient="portrait"/>
      <w:pgMar w:top="993"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Univers LT Std 47 Cn L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9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5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3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1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9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5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3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1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tabs>
          <w:tab w:val="center" w:pos="4680"/>
          <w:tab w:val="right" w:pos="8620"/>
        </w:tabs>
        <w:ind w:left="9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center" w:pos="4680"/>
          <w:tab w:val="right" w:pos="8620"/>
        </w:tabs>
        <w:ind w:left="15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680"/>
          <w:tab w:val="right" w:pos="8620"/>
        </w:tabs>
        <w:ind w:left="21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680"/>
          <w:tab w:val="right" w:pos="8620"/>
        </w:tabs>
        <w:ind w:left="27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center" w:pos="4680"/>
          <w:tab w:val="right" w:pos="8620"/>
        </w:tabs>
        <w:ind w:left="33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enter" w:pos="4680"/>
          <w:tab w:val="right" w:pos="8620"/>
        </w:tabs>
        <w:ind w:left="39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680"/>
          <w:tab w:val="right" w:pos="8620"/>
        </w:tabs>
        <w:ind w:left="45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center" w:pos="4680"/>
          <w:tab w:val="right" w:pos="8620"/>
        </w:tabs>
        <w:ind w:left="51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680"/>
          <w:tab w:val="right" w:pos="8620"/>
        </w:tabs>
        <w:ind w:left="57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tabs>
          <w:tab w:val="center" w:pos="4680"/>
          <w:tab w:val="right" w:pos="8620"/>
        </w:tabs>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center" w:pos="4680"/>
          <w:tab w:val="right" w:pos="8620"/>
        </w:tabs>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680"/>
          <w:tab w:val="right" w:pos="8620"/>
        </w:tabs>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680"/>
          <w:tab w:val="right" w:pos="8620"/>
        </w:tabs>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center" w:pos="4680"/>
          <w:tab w:val="right" w:pos="8620"/>
        </w:tabs>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enter" w:pos="4680"/>
          <w:tab w:val="right" w:pos="8620"/>
        </w:tabs>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680"/>
          <w:tab w:val="right" w:pos="8620"/>
        </w:tabs>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center" w:pos="4680"/>
          <w:tab w:val="right" w:pos="8620"/>
        </w:tabs>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680"/>
          <w:tab w:val="right" w:pos="8620"/>
        </w:tabs>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tabs>
          <w:tab w:val="center" w:pos="4680"/>
          <w:tab w:val="right" w:pos="8620"/>
        </w:tabs>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center" w:pos="4680"/>
          <w:tab w:val="right" w:pos="8620"/>
        </w:tabs>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680"/>
          <w:tab w:val="right" w:pos="8620"/>
        </w:tabs>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680"/>
          <w:tab w:val="right" w:pos="8620"/>
        </w:tabs>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center" w:pos="4680"/>
          <w:tab w:val="right" w:pos="8620"/>
        </w:tabs>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enter" w:pos="4680"/>
          <w:tab w:val="right" w:pos="8620"/>
        </w:tabs>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680"/>
          <w:tab w:val="right" w:pos="8620"/>
        </w:tabs>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center" w:pos="4680"/>
          <w:tab w:val="right" w:pos="8620"/>
        </w:tabs>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680"/>
          <w:tab w:val="right" w:pos="8620"/>
        </w:tabs>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9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5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3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1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Univers LT Std 47 Cn Lt" w:cs="Univers LT Std 47 Cn Lt" w:hAnsi="Univers LT Std 47 Cn Lt" w:eastAsia="Univers LT Std 47 Cn 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