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771" w:rsidRDefault="007C3771">
      <w:bookmarkStart w:id="0" w:name="_GoBack"/>
      <w:bookmarkEnd w:id="0"/>
    </w:p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7C3771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7C377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FF1C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FF1C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FF1C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FF1C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771" w:rsidRDefault="00FF1C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7C3771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771" w:rsidRDefault="00FF1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</w:tr>
      <w:tr w:rsidR="007C3771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7C3771" w:rsidRDefault="007C3771"/>
        </w:tc>
        <w:tc>
          <w:tcPr>
            <w:tcW w:w="1527" w:type="dxa"/>
          </w:tcPr>
          <w:p w:rsidR="007C3771" w:rsidRDefault="007C3771"/>
        </w:tc>
        <w:tc>
          <w:tcPr>
            <w:tcW w:w="1622" w:type="dxa"/>
            <w:gridSpan w:val="2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Golden Bead Material -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multiplication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527" w:type="dxa"/>
          </w:tcPr>
          <w:p w:rsidR="007C3771" w:rsidRDefault="007C3771"/>
        </w:tc>
        <w:tc>
          <w:tcPr>
            <w:tcW w:w="1622" w:type="dxa"/>
            <w:gridSpan w:val="2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7C3771" w:rsidRDefault="00FF1C4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Decanomial</w:t>
            </w:r>
            <w:proofErr w:type="spellEnd"/>
            <w:r>
              <w:rPr>
                <w:b/>
                <w:sz w:val="32"/>
                <w:szCs w:val="32"/>
              </w:rPr>
              <w:t xml:space="preserve"> Bead Layout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527" w:type="dxa"/>
          </w:tcPr>
          <w:p w:rsidR="007C3771" w:rsidRDefault="007C3771"/>
        </w:tc>
        <w:tc>
          <w:tcPr>
            <w:tcW w:w="1622" w:type="dxa"/>
            <w:gridSpan w:val="2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7C3771" w:rsidRDefault="007C3771">
            <w:pPr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</w:p>
        </w:tc>
        <w:tc>
          <w:tcPr>
            <w:tcW w:w="1380" w:type="dxa"/>
          </w:tcPr>
          <w:p w:rsidR="007C3771" w:rsidRDefault="007C3771"/>
        </w:tc>
        <w:tc>
          <w:tcPr>
            <w:tcW w:w="1527" w:type="dxa"/>
          </w:tcPr>
          <w:p w:rsidR="007C3771" w:rsidRDefault="007C3771"/>
        </w:tc>
        <w:tc>
          <w:tcPr>
            <w:tcW w:w="1622" w:type="dxa"/>
            <w:gridSpan w:val="2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7C3771" w:rsidRDefault="007C3771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7C3771" w:rsidRDefault="007C3771"/>
        </w:tc>
        <w:tc>
          <w:tcPr>
            <w:tcW w:w="1527" w:type="dxa"/>
          </w:tcPr>
          <w:p w:rsidR="007C3771" w:rsidRDefault="007C3771"/>
        </w:tc>
        <w:tc>
          <w:tcPr>
            <w:tcW w:w="1622" w:type="dxa"/>
            <w:gridSpan w:val="2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7C3771" w:rsidRDefault="00FF1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7C3771">
        <w:trPr>
          <w:trHeight w:val="28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4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Literature Circle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  <w:tcBorders>
              <w:bottom w:val="single" w:sz="4" w:space="0" w:color="000000"/>
            </w:tcBorders>
          </w:tcPr>
          <w:p w:rsidR="007C3771" w:rsidRDefault="007C3771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7C3771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7C3771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7C3771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FF1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280"/>
        </w:trPr>
        <w:tc>
          <w:tcPr>
            <w:tcW w:w="3975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40"/>
        </w:trPr>
        <w:tc>
          <w:tcPr>
            <w:tcW w:w="3975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7C3771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7C3771" w:rsidRDefault="007C3771"/>
        </w:tc>
        <w:tc>
          <w:tcPr>
            <w:tcW w:w="1617" w:type="dxa"/>
            <w:gridSpan w:val="2"/>
          </w:tcPr>
          <w:p w:rsidR="007C3771" w:rsidRDefault="007C3771"/>
        </w:tc>
        <w:tc>
          <w:tcPr>
            <w:tcW w:w="1532" w:type="dxa"/>
          </w:tcPr>
          <w:p w:rsidR="007C3771" w:rsidRDefault="007C3771"/>
        </w:tc>
        <w:tc>
          <w:tcPr>
            <w:tcW w:w="1331" w:type="dxa"/>
          </w:tcPr>
          <w:p w:rsidR="007C3771" w:rsidRDefault="007C3771"/>
        </w:tc>
        <w:tc>
          <w:tcPr>
            <w:tcW w:w="1261" w:type="dxa"/>
            <w:shd w:val="clear" w:color="auto" w:fill="FFFFFF"/>
          </w:tcPr>
          <w:p w:rsidR="007C3771" w:rsidRDefault="007C3771"/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7C3771"/>
        </w:tc>
        <w:tc>
          <w:tcPr>
            <w:tcW w:w="7121" w:type="dxa"/>
            <w:gridSpan w:val="6"/>
          </w:tcPr>
          <w:p w:rsidR="007C3771" w:rsidRDefault="00FF1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</w:tr>
      <w:tr w:rsidR="007C3771">
        <w:trPr>
          <w:trHeight w:val="300"/>
        </w:trPr>
        <w:tc>
          <w:tcPr>
            <w:tcW w:w="3975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3771" w:rsidRDefault="00FF1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Y B R</w:t>
            </w:r>
          </w:p>
        </w:tc>
      </w:tr>
    </w:tbl>
    <w:p w:rsidR="007C3771" w:rsidRDefault="00FF1C4A">
      <w:pPr>
        <w:spacing w:after="0" w:line="240" w:lineRule="auto"/>
      </w:pPr>
      <w:r>
        <w:t>G= Green zone</w:t>
      </w:r>
    </w:p>
    <w:p w:rsidR="007C3771" w:rsidRDefault="00FF1C4A">
      <w:pPr>
        <w:spacing w:after="0" w:line="240" w:lineRule="auto"/>
      </w:pPr>
      <w:r>
        <w:t>Y= Yellow Zone</w:t>
      </w:r>
    </w:p>
    <w:p w:rsidR="007C3771" w:rsidRDefault="00FF1C4A">
      <w:pPr>
        <w:spacing w:after="0" w:line="240" w:lineRule="auto"/>
      </w:pPr>
      <w:r>
        <w:t>B= Blue Zone</w:t>
      </w:r>
    </w:p>
    <w:p w:rsidR="007C3771" w:rsidRDefault="00FF1C4A">
      <w:pPr>
        <w:spacing w:after="0" w:line="240" w:lineRule="auto"/>
      </w:pPr>
      <w:r>
        <w:t>R= Red zone</w:t>
      </w:r>
    </w:p>
    <w:sectPr w:rsidR="007C3771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4A" w:rsidRDefault="00FF1C4A">
      <w:pPr>
        <w:spacing w:after="0" w:line="240" w:lineRule="auto"/>
      </w:pPr>
      <w:r>
        <w:separator/>
      </w:r>
    </w:p>
  </w:endnote>
  <w:endnote w:type="continuationSeparator" w:id="0">
    <w:p w:rsidR="00FF1C4A" w:rsidRDefault="00FF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4A" w:rsidRDefault="00FF1C4A">
      <w:pPr>
        <w:spacing w:after="0" w:line="240" w:lineRule="auto"/>
      </w:pPr>
      <w:r>
        <w:separator/>
      </w:r>
    </w:p>
  </w:footnote>
  <w:footnote w:type="continuationSeparator" w:id="0">
    <w:p w:rsidR="00FF1C4A" w:rsidRDefault="00FF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1" w:rsidRDefault="007C3771">
    <w:pPr>
      <w:rPr>
        <w:sz w:val="36"/>
        <w:szCs w:val="36"/>
      </w:rPr>
    </w:pPr>
  </w:p>
  <w:p w:rsidR="007C3771" w:rsidRDefault="00FF1C4A">
    <w:pPr>
      <w:rPr>
        <w:sz w:val="36"/>
        <w:szCs w:val="36"/>
      </w:rPr>
    </w:pPr>
    <w:r>
      <w:rPr>
        <w:sz w:val="36"/>
        <w:szCs w:val="36"/>
      </w:rPr>
      <w:t xml:space="preserve">Grade Two – February 27-March 3, 2017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71"/>
    <w:rsid w:val="007C3771"/>
    <w:rsid w:val="00CC03CA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F7C94-9A83-442B-B838-6406A626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2017-02-22T23:16:00Z</dcterms:created>
  <dcterms:modified xsi:type="dcterms:W3CDTF">2017-02-22T23:16:00Z</dcterms:modified>
</cp:coreProperties>
</file>