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9" w:tblpY="901"/>
        <w:tblW w:w="11307" w:type="dxa"/>
        <w:tblLayout w:type="fixed"/>
        <w:tblLook w:val="04A0" w:firstRow="1" w:lastRow="0" w:firstColumn="1" w:lastColumn="0" w:noHBand="0" w:noVBand="1"/>
      </w:tblPr>
      <w:tblGrid>
        <w:gridCol w:w="5235"/>
        <w:gridCol w:w="5565"/>
        <w:gridCol w:w="507"/>
      </w:tblGrid>
      <w:tr w:rsidR="005600A3" w:rsidRPr="005600A3" w14:paraId="13B3E491" w14:textId="77777777" w:rsidTr="003F1FD8">
        <w:trPr>
          <w:trHeight w:val="215"/>
        </w:trPr>
        <w:tc>
          <w:tcPr>
            <w:tcW w:w="11307" w:type="dxa"/>
            <w:gridSpan w:val="3"/>
            <w:shd w:val="clear" w:color="auto" w:fill="A6A6A6" w:themeFill="background1" w:themeFillShade="A6"/>
          </w:tcPr>
          <w:p w14:paraId="080DC7BA" w14:textId="6DEBCFFF" w:rsidR="005600A3" w:rsidRPr="00BD6AD0" w:rsidRDefault="00B00366" w:rsidP="00B0036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Integrated PE/ </w:t>
            </w:r>
            <w:r w:rsidR="0052406A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Social Studies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Lesson </w:t>
            </w:r>
            <w:r w:rsidR="003F1FD8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Plan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F1FD8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52406A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“Mapping”</w:t>
            </w:r>
          </w:p>
        </w:tc>
      </w:tr>
      <w:tr w:rsidR="005600A3" w:rsidRPr="005600A3" w14:paraId="70FD3379" w14:textId="77777777" w:rsidTr="003F1FD8">
        <w:trPr>
          <w:trHeight w:val="202"/>
        </w:trPr>
        <w:tc>
          <w:tcPr>
            <w:tcW w:w="10800" w:type="dxa"/>
            <w:gridSpan w:val="2"/>
          </w:tcPr>
          <w:p w14:paraId="775458C7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SCHOOL: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Cougar Canyon</w:t>
            </w:r>
          </w:p>
        </w:tc>
        <w:tc>
          <w:tcPr>
            <w:tcW w:w="507" w:type="dxa"/>
          </w:tcPr>
          <w:p w14:paraId="79DEBCC8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6B600E9D" w14:textId="77777777" w:rsidTr="003F1FD8">
        <w:trPr>
          <w:trHeight w:val="215"/>
        </w:trPr>
        <w:tc>
          <w:tcPr>
            <w:tcW w:w="10800" w:type="dxa"/>
            <w:gridSpan w:val="2"/>
          </w:tcPr>
          <w:p w14:paraId="3CAC9BAC" w14:textId="0EBE5B5D" w:rsidR="005600A3" w:rsidRPr="00BD6AD0" w:rsidRDefault="005600A3" w:rsidP="00CA5D2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INSTRUCTOR: </w:t>
            </w:r>
            <w:r w:rsidR="00CA5D2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Nicole Pierce and Kelli Brisb</w:t>
            </w:r>
            <w:bookmarkStart w:id="0" w:name="_GoBack"/>
            <w:bookmarkEnd w:id="0"/>
            <w:r w:rsidR="00CA5D2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ourne</w:t>
            </w:r>
          </w:p>
        </w:tc>
        <w:tc>
          <w:tcPr>
            <w:tcW w:w="507" w:type="dxa"/>
          </w:tcPr>
          <w:p w14:paraId="44DCF2EC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1C836E3F" w14:textId="77777777" w:rsidTr="003F1FD8">
        <w:trPr>
          <w:trHeight w:val="202"/>
        </w:trPr>
        <w:tc>
          <w:tcPr>
            <w:tcW w:w="5235" w:type="dxa"/>
          </w:tcPr>
          <w:p w14:paraId="5F1D96CB" w14:textId="0A974EF1" w:rsidR="005600A3" w:rsidRPr="00BD6AD0" w:rsidRDefault="005600A3" w:rsidP="005240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SUBJECT:</w:t>
            </w:r>
            <w:r w:rsidR="0052406A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406A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Social Studies</w:t>
            </w:r>
            <w:r w:rsidR="00B0036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 PE</w:t>
            </w:r>
          </w:p>
        </w:tc>
        <w:tc>
          <w:tcPr>
            <w:tcW w:w="5565" w:type="dxa"/>
          </w:tcPr>
          <w:p w14:paraId="0D2ECA08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GRADE: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DE29F9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4/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7" w:type="dxa"/>
          </w:tcPr>
          <w:p w14:paraId="5709580A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4197A8E7" w14:textId="77777777" w:rsidTr="003F1FD8">
        <w:trPr>
          <w:trHeight w:val="215"/>
        </w:trPr>
        <w:tc>
          <w:tcPr>
            <w:tcW w:w="10800" w:type="dxa"/>
            <w:gridSpan w:val="2"/>
          </w:tcPr>
          <w:p w14:paraId="79292EF7" w14:textId="69BC3D34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THEME: </w:t>
            </w:r>
            <w:r w:rsidR="0052406A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Mapping</w:t>
            </w:r>
            <w:r w:rsidR="00B0036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/ </w:t>
            </w:r>
          </w:p>
        </w:tc>
        <w:tc>
          <w:tcPr>
            <w:tcW w:w="507" w:type="dxa"/>
          </w:tcPr>
          <w:p w14:paraId="3BFBAFE5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0921D8A8" w14:textId="77777777" w:rsidTr="003F1FD8">
        <w:trPr>
          <w:trHeight w:val="202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72376F0C" w14:textId="77777777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14:paraId="53AC03FD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1FEF9144" w14:textId="77777777" w:rsidTr="003F1FD8">
        <w:trPr>
          <w:trHeight w:val="624"/>
        </w:trPr>
        <w:tc>
          <w:tcPr>
            <w:tcW w:w="10800" w:type="dxa"/>
            <w:gridSpan w:val="2"/>
          </w:tcPr>
          <w:p w14:paraId="72814D0A" w14:textId="18B40569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Objectives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: </w:t>
            </w:r>
          </w:p>
          <w:p w14:paraId="5BD52AAE" w14:textId="6F7BB44D" w:rsidR="008A4D47" w:rsidRPr="00830602" w:rsidRDefault="009F501C" w:rsidP="005240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The studen</w:t>
            </w:r>
            <w:r w:rsid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ts will be able to use cardinal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directions in order to accomplish a “mission” and find the prize. Students will do this through working together in small groups </w:t>
            </w: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(A1)</w:t>
            </w:r>
            <w:r w:rsid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to interpret cardinal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direction clues that will lead them to subsequent clues until they reach their prize </w:t>
            </w: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(A1/B2)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Students will be required to complete a variety of moderate to vigorous physical activities while completing their “mission” </w:t>
            </w:r>
            <w:r w:rsidR="0083060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(A5)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14:paraId="1BD33EDD" w14:textId="77777777" w:rsidR="008A4D47" w:rsidRPr="00BD6AD0" w:rsidRDefault="008A4D47" w:rsidP="0052406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25F59BDD" w14:textId="56C2BAB3" w:rsidR="0052406A" w:rsidRPr="00BD6AD0" w:rsidRDefault="008A4D47" w:rsidP="009F501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A1 (SS).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Apply critical thinking skills – including comparing, imagining, inferring, identify</w:t>
            </w:r>
            <w:r w:rsidR="009F501C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ing patterns, and summarizing </w:t>
            </w:r>
            <w:r w:rsidR="009F501C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selected problems and issues</w:t>
            </w:r>
          </w:p>
          <w:p w14:paraId="261EAA1D" w14:textId="77777777" w:rsidR="008A4D47" w:rsidRPr="00BD6AD0" w:rsidRDefault="008A4D47" w:rsidP="005240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170F461" w14:textId="6F04BD68" w:rsidR="008A4D47" w:rsidRPr="00BD6AD0" w:rsidRDefault="008A4D47" w:rsidP="005240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B2.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Read fluently and demonstrate comprehension of grade-appropriate information texts, such as:</w:t>
            </w:r>
          </w:p>
          <w:p w14:paraId="5D4064AF" w14:textId="44BF03E2" w:rsidR="008A4D47" w:rsidRPr="00BD6AD0" w:rsidRDefault="008A4D47" w:rsidP="008A4D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Instructions and procedures</w:t>
            </w:r>
          </w:p>
          <w:p w14:paraId="2B3A0FC4" w14:textId="6D7B9DF4" w:rsidR="008A4D47" w:rsidRPr="00BD6AD0" w:rsidRDefault="008A4D47" w:rsidP="008A4D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Texts</w:t>
            </w:r>
          </w:p>
          <w:p w14:paraId="3171FD38" w14:textId="77777777" w:rsidR="008A4D47" w:rsidRPr="00BD6AD0" w:rsidRDefault="008A4D47" w:rsidP="008A4D4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8B6E5E3" w14:textId="246A6639" w:rsidR="008A4D47" w:rsidRPr="00BD6AD0" w:rsidRDefault="008A4D47" w:rsidP="008A4D4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A1 (OL).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speaking and listening to interact with others for the purposes of:</w:t>
            </w:r>
          </w:p>
          <w:p w14:paraId="46A08FA8" w14:textId="60455CDC" w:rsidR="008A4D47" w:rsidRPr="00BD6AD0" w:rsidRDefault="008A4D47" w:rsidP="008A4D4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Sharing ideas and opinions</w:t>
            </w:r>
          </w:p>
          <w:p w14:paraId="6C0ED7FE" w14:textId="6D8A06B8" w:rsidR="008A4D47" w:rsidRPr="00BD6AD0" w:rsidRDefault="008A4D47" w:rsidP="008A4D4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Improving and deepening comprehension</w:t>
            </w:r>
          </w:p>
          <w:p w14:paraId="0F23E0E6" w14:textId="3B8321FB" w:rsidR="008A4D47" w:rsidRDefault="008A4D47" w:rsidP="008A4D4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Completing tasks</w:t>
            </w:r>
          </w:p>
          <w:p w14:paraId="345932D5" w14:textId="77777777" w:rsidR="00830602" w:rsidRDefault="00830602" w:rsidP="00830602">
            <w:pPr>
              <w:ind w:left="36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60CD32C" w14:textId="5BCEFF76" w:rsidR="00830602" w:rsidRP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</w:pPr>
            <w:r w:rsidRPr="0083060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CA"/>
              </w:rPr>
              <w:t>A5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CA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  <w:t xml:space="preserve"> P</w:t>
            </w:r>
            <w:r w:rsidRPr="00830602"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  <w:t xml:space="preserve">articipate daily (e.g., five times a week) in a variety of moderate to vigorous physical activities that develop muscular strength and endurance, cardiovascular endurance, and/or flexibility </w:t>
            </w:r>
          </w:p>
          <w:p w14:paraId="78EFB7F7" w14:textId="77777777" w:rsidR="00830602" w:rsidRP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6A3BBBF" w14:textId="5E38A17F" w:rsidR="00F032A1" w:rsidRPr="00BD6AD0" w:rsidRDefault="00F032A1" w:rsidP="008A4D4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</w:tcPr>
          <w:p w14:paraId="326676FD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0A0A2E14" w14:textId="77777777" w:rsidTr="003F1FD8">
        <w:trPr>
          <w:trHeight w:val="646"/>
        </w:trPr>
        <w:tc>
          <w:tcPr>
            <w:tcW w:w="10800" w:type="dxa"/>
            <w:gridSpan w:val="2"/>
          </w:tcPr>
          <w:p w14:paraId="44A4B0E0" w14:textId="77777777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Materials and Resources:</w:t>
            </w:r>
          </w:p>
          <w:p w14:paraId="2EF2BEA0" w14:textId="1A19B3A1" w:rsidR="00675D56" w:rsidRPr="006408ED" w:rsidRDefault="00675D56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-Worksheet; 30 copies (Paragraph + fill in the blanks compass rose)</w:t>
            </w:r>
          </w:p>
          <w:p w14:paraId="3187C7E8" w14:textId="77777777" w:rsidR="00675D56" w:rsidRPr="006408ED" w:rsidRDefault="00675D56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408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-Pencil </w:t>
            </w:r>
          </w:p>
          <w:p w14:paraId="74CDEB7C" w14:textId="5F068D91" w:rsidR="00675D56" w:rsidRDefault="00780DAC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-Filled in worksheet.</w:t>
            </w:r>
          </w:p>
          <w:p w14:paraId="670CDF15" w14:textId="35C562DD" w:rsidR="00675D56" w:rsidRDefault="00675D56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-Clues for the “mission”</w:t>
            </w:r>
          </w:p>
          <w:p w14:paraId="706E8370" w14:textId="5AB540A5" w:rsidR="00675D56" w:rsidRPr="006408ED" w:rsidRDefault="00675D56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-Prizes</w:t>
            </w:r>
          </w:p>
          <w:p w14:paraId="619C3456" w14:textId="30CB1A63" w:rsidR="00EF187A" w:rsidRPr="00BD6AD0" w:rsidRDefault="00EF187A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</w:tcPr>
          <w:p w14:paraId="4090B205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104C723A" w14:textId="77777777" w:rsidTr="003F1FD8">
        <w:trPr>
          <w:trHeight w:val="624"/>
        </w:trPr>
        <w:tc>
          <w:tcPr>
            <w:tcW w:w="10800" w:type="dxa"/>
            <w:gridSpan w:val="2"/>
          </w:tcPr>
          <w:p w14:paraId="43967AF3" w14:textId="450FED5C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Lesson Hook:</w:t>
            </w:r>
          </w:p>
          <w:p w14:paraId="39208682" w14:textId="726FF5A1" w:rsidR="005600A3" w:rsidRPr="00BD6AD0" w:rsidRDefault="0052406A" w:rsidP="005240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9F501C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-Assessment of background knowledge and retention </w:t>
            </w:r>
            <w:r w:rsid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from last lesson about Cardinal</w:t>
            </w:r>
            <w:r w:rsidR="009F501C"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directions </w:t>
            </w:r>
          </w:p>
          <w:p w14:paraId="4C2F139B" w14:textId="77777777" w:rsidR="009E2806" w:rsidRDefault="009E2806" w:rsidP="009F50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Think Pair Share- What do you remember about cardinal directions? </w:t>
            </w:r>
          </w:p>
          <w:p w14:paraId="63B0B28E" w14:textId="24DDAF49" w:rsidR="009F501C" w:rsidRPr="009E2806" w:rsidRDefault="009E2806" w:rsidP="009E280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When someone brings up N</w:t>
            </w:r>
            <w:proofErr w:type="gramStart"/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,E,S,W</w:t>
            </w:r>
            <w:proofErr w:type="gramEnd"/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get them in their table groups to try and make up their own mnemonic device for it. </w:t>
            </w:r>
          </w:p>
        </w:tc>
        <w:tc>
          <w:tcPr>
            <w:tcW w:w="507" w:type="dxa"/>
          </w:tcPr>
          <w:p w14:paraId="0CBED70B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6FECD629" w14:textId="77777777" w:rsidTr="003F1FD8">
        <w:trPr>
          <w:trHeight w:val="833"/>
        </w:trPr>
        <w:tc>
          <w:tcPr>
            <w:tcW w:w="10800" w:type="dxa"/>
            <w:gridSpan w:val="2"/>
          </w:tcPr>
          <w:p w14:paraId="7B0F9A45" w14:textId="3B799CDC" w:rsidR="00BD6AD0" w:rsidRDefault="005600A3" w:rsidP="0052406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Lesson Intro:</w:t>
            </w:r>
          </w:p>
          <w:p w14:paraId="0A93D864" w14:textId="1D0D98C4" w:rsidR="009E2806" w:rsidRPr="00391E8A" w:rsidRDefault="009E2806" w:rsidP="009E2806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-When someone brings up N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,E,S,W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get them in their table groups to try and make up their own mnemonic device for it.</w:t>
            </w:r>
          </w:p>
          <w:p w14:paraId="61FB42C6" w14:textId="561B7E7A" w:rsidR="00BD6AD0" w:rsidRPr="00BD6AD0" w:rsidRDefault="00BD6AD0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</w:tcPr>
          <w:p w14:paraId="209E31E5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3FA45CFF" w14:textId="77777777" w:rsidTr="003F1FD8">
        <w:trPr>
          <w:trHeight w:val="812"/>
        </w:trPr>
        <w:tc>
          <w:tcPr>
            <w:tcW w:w="10800" w:type="dxa"/>
            <w:gridSpan w:val="2"/>
          </w:tcPr>
          <w:p w14:paraId="6BE0D708" w14:textId="7A88B147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Activity:</w:t>
            </w:r>
          </w:p>
          <w:p w14:paraId="3C42D974" w14:textId="77777777" w:rsidR="00780DAC" w:rsidRDefault="00780DAC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-Have the students complete a worksheet on cardinal directions (fill in the blanks of the “Compass Rose” and short assessment activity).</w:t>
            </w:r>
          </w:p>
          <w:p w14:paraId="6B9D0DD5" w14:textId="77777777" w:rsidR="00780DAC" w:rsidRDefault="00780DAC" w:rsidP="00780DA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Instruct the students to complete the fill in the blanks compass rose diagram and 2 short assessment questions.</w:t>
            </w:r>
          </w:p>
          <w:p w14:paraId="0328844B" w14:textId="77777777" w:rsidR="00780DAC" w:rsidRPr="009E2806" w:rsidRDefault="00780DAC" w:rsidP="00780DA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The kids will use this compass for their activity.</w:t>
            </w:r>
          </w:p>
          <w:p w14:paraId="4467D18A" w14:textId="77777777" w:rsidR="00780DAC" w:rsidRDefault="00780DAC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-Explain to the students that they will be working in groups to “complete a cardinal directions mission”</w:t>
            </w:r>
          </w:p>
          <w:p w14:paraId="5DDE7FFD" w14:textId="77777777" w:rsidR="00780DAC" w:rsidRDefault="00780DAC" w:rsidP="00780DA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Write instructions up on the whiteboard</w:t>
            </w:r>
          </w:p>
          <w:p w14:paraId="3BE0EA1F" w14:textId="77777777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 groups</w:t>
            </w:r>
          </w:p>
          <w:p w14:paraId="3E827F9A" w14:textId="77777777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Each group gets a worksheet with the clues on it. </w:t>
            </w:r>
          </w:p>
          <w:p w14:paraId="2F6616B4" w14:textId="77777777" w:rsidR="00780DAC" w:rsidRPr="009E2806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 each station they will search for a hidden code word clue that they will use to complete the “mission”.</w:t>
            </w:r>
          </w:p>
          <w:p w14:paraId="7A81D679" w14:textId="3AC0FCAC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Explain that each clue will provide them with letters. If they successfully complete their mission they will find all 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the letter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to the code word and their mission will be complete.</w:t>
            </w:r>
          </w:p>
          <w:p w14:paraId="620DCD0D" w14:textId="77777777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Groups will be predetermined (to try and minimize hallway silliness). </w:t>
            </w:r>
          </w:p>
          <w:p w14:paraId="4680578B" w14:textId="77777777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They will not be going all together- I will send out groups every 3 minutes. </w:t>
            </w:r>
          </w:p>
          <w:p w14:paraId="44AB57F2" w14:textId="77777777" w:rsidR="00780DAC" w:rsidRDefault="00780DAC" w:rsidP="00780DAC">
            <w:pPr>
              <w:pStyle w:val="ListParagraph"/>
              <w:numPr>
                <w:ilvl w:val="2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The remaining students will color their compass rose and complete their worksheets. Then they can silent read.</w:t>
            </w:r>
          </w:p>
          <w:p w14:paraId="7C59C0B1" w14:textId="77777777" w:rsidR="00780DAC" w:rsidRPr="00780DAC" w:rsidRDefault="00780DAC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-Handout clue sheet to all students. </w:t>
            </w:r>
          </w:p>
          <w:p w14:paraId="1A424814" w14:textId="77777777" w:rsidR="00780DAC" w:rsidRDefault="00780DAC" w:rsidP="00780DA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Ask if anyone has any questions about the task if “yes”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</w:t>
            </w:r>
            <w:r w:rsidRPr="009E280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answer them, if “no”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start to put them into their groups. </w:t>
            </w:r>
          </w:p>
          <w:p w14:paraId="7BD3F1D1" w14:textId="77777777" w:rsidR="00780DAC" w:rsidRDefault="00780DAC" w:rsidP="00780DAC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Note: Call out groups </w:t>
            </w:r>
            <w:r w:rsidRPr="00780DAC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right before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they are to go out. </w:t>
            </w:r>
          </w:p>
          <w:p w14:paraId="0CF0D4DE" w14:textId="77777777" w:rsidR="00780DAC" w:rsidRPr="00780DAC" w:rsidRDefault="00780DAC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*MAKE SURE THEY KNOW THE SEVERITY OF BEING NOISEY IN THE HALLWAY. THEY WILL BE SENT BACK AND RECEIVE NO PRIZE!</w:t>
            </w:r>
          </w:p>
          <w:p w14:paraId="0E22F888" w14:textId="77777777" w:rsidR="00780DAC" w:rsidRPr="006D4751" w:rsidRDefault="00780DAC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D4751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</w:t>
            </w:r>
            <w:r w:rsidRPr="006D47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Once they find the final clue they will receive a “prize” for completing their mission.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**AFTER DEBRIEFING**</w:t>
            </w:r>
          </w:p>
          <w:p w14:paraId="237477ED" w14:textId="08439DB3" w:rsidR="00362C92" w:rsidRPr="00675D56" w:rsidRDefault="00362C92" w:rsidP="00780D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</w:tcPr>
          <w:p w14:paraId="46297618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21F10B73" w14:textId="77777777" w:rsidTr="003F1FD8">
        <w:trPr>
          <w:trHeight w:val="810"/>
        </w:trPr>
        <w:tc>
          <w:tcPr>
            <w:tcW w:w="10800" w:type="dxa"/>
            <w:gridSpan w:val="2"/>
          </w:tcPr>
          <w:p w14:paraId="09678FB0" w14:textId="77777777" w:rsidR="00830602" w:rsidRPr="00BD6AD0" w:rsidRDefault="00830602" w:rsidP="0083060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lastRenderedPageBreak/>
              <w:t>Lesson Closure:</w:t>
            </w:r>
          </w:p>
          <w:p w14:paraId="650004FD" w14:textId="052BD92E" w:rsidR="00830602" w:rsidRPr="006D4751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D4751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</w:t>
            </w:r>
            <w:r w:rsidRPr="006D47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Once they find the final clue they will receive a “prize” for completing their mission.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**AFTER DEBRIEFING**</w:t>
            </w:r>
          </w:p>
          <w:p w14:paraId="4CCC44A3" w14:textId="77777777" w:rsid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-Have them silent reading or working on missing work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quietly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at their desks until the rest of the groups finish.</w:t>
            </w:r>
          </w:p>
          <w:p w14:paraId="5371FC2D" w14:textId="77777777" w:rsid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-Once all groups are done ask them what they learned about cardinal directions and what the importance of directions such as these in real life. </w:t>
            </w:r>
          </w:p>
          <w:p w14:paraId="7E376338" w14:textId="1D334B82" w:rsidR="00830602" w:rsidRPr="00830602" w:rsidRDefault="00830602" w:rsidP="0083060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Can give out prizes following this debriefing.</w:t>
            </w:r>
          </w:p>
          <w:p w14:paraId="7624EFDC" w14:textId="7EF2314F" w:rsidR="00967665" w:rsidRPr="00830602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br/>
              <w:t>Note: Might be a good time for a brain break before moving on to next activity. Assess if needed.</w:t>
            </w:r>
          </w:p>
        </w:tc>
        <w:tc>
          <w:tcPr>
            <w:tcW w:w="507" w:type="dxa"/>
          </w:tcPr>
          <w:p w14:paraId="0212AFDB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1958337E" w14:textId="77777777" w:rsidTr="003F1FD8">
        <w:trPr>
          <w:trHeight w:val="802"/>
        </w:trPr>
        <w:tc>
          <w:tcPr>
            <w:tcW w:w="10800" w:type="dxa"/>
            <w:gridSpan w:val="2"/>
          </w:tcPr>
          <w:p w14:paraId="3750F8AC" w14:textId="6EDB2876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Adaptations or Modifications</w:t>
            </w:r>
            <w:r w:rsidR="008A4D47"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4327F47D" w14:textId="77777777" w:rsidR="00A77541" w:rsidRDefault="00675D56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-If they finish early have them sit quietly at their desks and read or work on missing work. </w:t>
            </w:r>
          </w:p>
          <w:p w14:paraId="3860AA50" w14:textId="2C5A8D5A" w:rsidR="00675D56" w:rsidRPr="00675D56" w:rsidRDefault="00675D56" w:rsidP="00675D5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Option: Can color compass rose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</w:tcPr>
          <w:p w14:paraId="6F729201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000F4756" w14:textId="77777777" w:rsidTr="003F1FD8">
        <w:trPr>
          <w:trHeight w:val="862"/>
        </w:trPr>
        <w:tc>
          <w:tcPr>
            <w:tcW w:w="10800" w:type="dxa"/>
            <w:gridSpan w:val="2"/>
          </w:tcPr>
          <w:p w14:paraId="19E0BB16" w14:textId="77777777" w:rsidR="00830602" w:rsidRPr="00BD6AD0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</w:rPr>
              <w:t>Assessment:</w:t>
            </w:r>
          </w:p>
          <w:p w14:paraId="5D75F163" w14:textId="77777777" w:rsidR="00830602" w:rsidRPr="00BD6AD0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A1 (SS).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Apply critical thinking skills – including comparing, imagining, inferring, identifying patterns, and summarizing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  <w:t>to selected problems and issues</w:t>
            </w:r>
          </w:p>
          <w:p w14:paraId="10BA5E3A" w14:textId="77777777" w:rsidR="00830602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Assessment:</w:t>
            </w:r>
          </w:p>
          <w:p w14:paraId="58BD82D4" w14:textId="77777777" w:rsid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problem solving, and inferring to find clues</w:t>
            </w:r>
          </w:p>
          <w:p w14:paraId="7950DBD9" w14:textId="77777777" w:rsidR="00830602" w:rsidRPr="00675D56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-Successfully completes “mission” </w:t>
            </w:r>
          </w:p>
          <w:p w14:paraId="2E0F160F" w14:textId="77777777" w:rsidR="00830602" w:rsidRPr="00675D56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14:paraId="13CE0B9A" w14:textId="77777777" w:rsidR="00830602" w:rsidRPr="00BD6AD0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B2.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Read fluently and demonstrate comprehension of grade-appropriate information texts, such as:</w:t>
            </w:r>
          </w:p>
          <w:p w14:paraId="629FD7BA" w14:textId="77777777" w:rsidR="00830602" w:rsidRPr="00BD6AD0" w:rsidRDefault="00830602" w:rsidP="008306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Instructions and procedures</w:t>
            </w:r>
          </w:p>
          <w:p w14:paraId="2923F109" w14:textId="77777777" w:rsidR="00830602" w:rsidRPr="00BD6AD0" w:rsidRDefault="00830602" w:rsidP="008306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Texts</w:t>
            </w:r>
          </w:p>
          <w:p w14:paraId="62E2A069" w14:textId="77777777" w:rsidR="00830602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Assessment:</w:t>
            </w:r>
          </w:p>
          <w:p w14:paraId="2B30DA8D" w14:textId="77777777" w:rsidR="00830602" w:rsidRPr="00675D56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Reads paragraph and is able to successfully label all directions (cardinal/intermediate) of the compass rose</w:t>
            </w:r>
          </w:p>
          <w:p w14:paraId="0C3D171C" w14:textId="77777777" w:rsidR="00830602" w:rsidRPr="00675D56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14:paraId="1EAC5661" w14:textId="77777777" w:rsidR="00830602" w:rsidRPr="00BD6AD0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A1 (OL). </w:t>
            </w: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speaking and listening to interact with others for the purposes of:</w:t>
            </w:r>
          </w:p>
          <w:p w14:paraId="547A8C79" w14:textId="77777777" w:rsidR="00830602" w:rsidRPr="00BD6AD0" w:rsidRDefault="00830602" w:rsidP="0083060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Sharing ideas and opinions</w:t>
            </w:r>
          </w:p>
          <w:p w14:paraId="7C6BD180" w14:textId="77777777" w:rsidR="00830602" w:rsidRPr="00BD6AD0" w:rsidRDefault="00830602" w:rsidP="0083060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Improving and deepening comprehension</w:t>
            </w:r>
          </w:p>
          <w:p w14:paraId="4F5109A5" w14:textId="77777777" w:rsidR="00830602" w:rsidRDefault="00830602" w:rsidP="0083060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Completing tasks</w:t>
            </w:r>
          </w:p>
          <w:p w14:paraId="72EBD961" w14:textId="77777777" w:rsidR="00830602" w:rsidRPr="00675D56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Assessment:</w:t>
            </w:r>
          </w:p>
          <w:p w14:paraId="5CFF414B" w14:textId="77777777" w:rsid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-Works well with group members during activity</w:t>
            </w:r>
          </w:p>
          <w:p w14:paraId="4778B92E" w14:textId="77777777" w:rsidR="00830602" w:rsidRDefault="00830602" w:rsidP="0083060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 will be measured through teacher observation</w:t>
            </w:r>
          </w:p>
          <w:p w14:paraId="2442BCFE" w14:textId="77777777" w:rsidR="00830602" w:rsidRDefault="00830602" w:rsidP="0083060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27ABF18E" w14:textId="16EF7D69" w:rsid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A5.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  <w:t>P</w:t>
            </w:r>
            <w:r w:rsidRPr="00830602"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  <w:t>articipate daily (e.g., five times a week) in a variety of moderate to vigorous physical activities that develop muscular strength and endurance, cardiovascula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CA"/>
              </w:rPr>
              <w:t>r endurance, and/or flexibility.</w:t>
            </w:r>
          </w:p>
          <w:p w14:paraId="7CAADDF0" w14:textId="42113440" w:rsidR="00830602" w:rsidRPr="00830602" w:rsidRDefault="00830602" w:rsidP="0083060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CA"/>
              </w:rPr>
              <w:t>Assessment:</w:t>
            </w:r>
          </w:p>
          <w:p w14:paraId="222175A1" w14:textId="761EBED8" w:rsidR="00830602" w:rsidRPr="00830602" w:rsidRDefault="00830602" w:rsidP="0083060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Completes all “mission” requirements </w:t>
            </w:r>
            <w:r w:rsidR="00A5619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(Running, skipping, pushups, crab walks, bunny hops etc.)</w:t>
            </w:r>
          </w:p>
          <w:p w14:paraId="3BEDA838" w14:textId="77777777" w:rsidR="00A5619C" w:rsidRDefault="00A5619C" w:rsidP="00A5619C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This will be measured through teacher observation</w:t>
            </w:r>
          </w:p>
          <w:p w14:paraId="6B87821E" w14:textId="61A6F64D" w:rsidR="00A77541" w:rsidRPr="00A5619C" w:rsidRDefault="00A77541" w:rsidP="00A5619C">
            <w:pPr>
              <w:ind w:left="36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7" w:type="dxa"/>
          </w:tcPr>
          <w:p w14:paraId="4897BBDF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502E5DD7" w14:textId="77777777" w:rsidTr="003F1FD8">
        <w:trPr>
          <w:trHeight w:val="658"/>
        </w:trPr>
        <w:tc>
          <w:tcPr>
            <w:tcW w:w="10800" w:type="dxa"/>
            <w:gridSpan w:val="2"/>
          </w:tcPr>
          <w:p w14:paraId="6530623E" w14:textId="736265C6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Transition: </w:t>
            </w:r>
          </w:p>
          <w:p w14:paraId="21CDF357" w14:textId="28ED6DAB" w:rsidR="00CA371A" w:rsidRDefault="00BD6AD0" w:rsidP="00942E4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-Have the students put everything on their desks away 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 beginning of lesson.</w:t>
            </w:r>
          </w:p>
          <w:p w14:paraId="39D67565" w14:textId="379506E6" w:rsidR="00675D56" w:rsidRDefault="00942E49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  <w:r w:rsidR="00675D5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Explain expectations for working in a group and for noise level during the activity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14:paraId="5FA4F255" w14:textId="6B366DDC" w:rsidR="00942E49" w:rsidRDefault="00675D56" w:rsidP="00675D5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Failure to comply may result in not being rewarded the prize upon completion</w:t>
            </w:r>
            <w:r w:rsidR="0083060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14:paraId="55747174" w14:textId="55C1E4FA" w:rsidR="00675D56" w:rsidRPr="00675D56" w:rsidRDefault="00675D56" w:rsidP="00675D5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-If ever need to get the attention of the class do a clapping exercise (works very well with this class) </w:t>
            </w:r>
          </w:p>
        </w:tc>
        <w:tc>
          <w:tcPr>
            <w:tcW w:w="507" w:type="dxa"/>
          </w:tcPr>
          <w:p w14:paraId="6F3144EE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600A3" w:rsidRPr="005600A3" w14:paraId="7AE072B0" w14:textId="77777777" w:rsidTr="003F1FD8">
        <w:trPr>
          <w:trHeight w:val="658"/>
        </w:trPr>
        <w:tc>
          <w:tcPr>
            <w:tcW w:w="10800" w:type="dxa"/>
            <w:gridSpan w:val="2"/>
          </w:tcPr>
          <w:p w14:paraId="1DD2D2DB" w14:textId="77777777" w:rsidR="005600A3" w:rsidRPr="00BD6AD0" w:rsidRDefault="005600A3" w:rsidP="003F1FD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D6AD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Reflections:</w:t>
            </w:r>
          </w:p>
        </w:tc>
        <w:tc>
          <w:tcPr>
            <w:tcW w:w="507" w:type="dxa"/>
          </w:tcPr>
          <w:p w14:paraId="3BEFD58E" w14:textId="77777777" w:rsidR="005600A3" w:rsidRPr="00BD6AD0" w:rsidRDefault="005600A3" w:rsidP="003F1FD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9CA82E3" w14:textId="77777777" w:rsidR="00362C92" w:rsidRDefault="00362C92">
      <w:pPr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6ED35DAC" w14:textId="286F4A8F" w:rsidR="003A4E99" w:rsidRPr="005600A3" w:rsidRDefault="003A4E99">
      <w:pPr>
        <w:rPr>
          <w:rFonts w:asciiTheme="majorHAnsi" w:hAnsiTheme="majorHAnsi"/>
          <w:color w:val="595959" w:themeColor="text1" w:themeTint="A6"/>
          <w:sz w:val="22"/>
          <w:szCs w:val="22"/>
        </w:rPr>
      </w:pPr>
    </w:p>
    <w:sectPr w:rsidR="003A4E99" w:rsidRPr="005600A3" w:rsidSect="008D3A5D">
      <w:pgSz w:w="12240" w:h="15840"/>
      <w:pgMar w:top="907" w:right="1797" w:bottom="86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BA23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27358"/>
    <w:multiLevelType w:val="hybridMultilevel"/>
    <w:tmpl w:val="D2E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7681C"/>
    <w:multiLevelType w:val="hybridMultilevel"/>
    <w:tmpl w:val="958CC4B2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25D7D13"/>
    <w:multiLevelType w:val="hybridMultilevel"/>
    <w:tmpl w:val="4FA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7E5F"/>
    <w:multiLevelType w:val="hybridMultilevel"/>
    <w:tmpl w:val="A83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501E"/>
    <w:multiLevelType w:val="hybridMultilevel"/>
    <w:tmpl w:val="C10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2D27"/>
    <w:multiLevelType w:val="hybridMultilevel"/>
    <w:tmpl w:val="C62C2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09CC"/>
    <w:multiLevelType w:val="hybridMultilevel"/>
    <w:tmpl w:val="C32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7183"/>
    <w:multiLevelType w:val="hybridMultilevel"/>
    <w:tmpl w:val="6D5C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772F"/>
    <w:multiLevelType w:val="hybridMultilevel"/>
    <w:tmpl w:val="44F86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97DED"/>
    <w:multiLevelType w:val="hybridMultilevel"/>
    <w:tmpl w:val="EE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3CAB"/>
    <w:multiLevelType w:val="hybridMultilevel"/>
    <w:tmpl w:val="50482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F3959"/>
    <w:multiLevelType w:val="hybridMultilevel"/>
    <w:tmpl w:val="9F3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325B"/>
    <w:multiLevelType w:val="hybridMultilevel"/>
    <w:tmpl w:val="245C5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3172B"/>
    <w:multiLevelType w:val="hybridMultilevel"/>
    <w:tmpl w:val="26E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124"/>
    <w:multiLevelType w:val="hybridMultilevel"/>
    <w:tmpl w:val="2918C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748B0"/>
    <w:multiLevelType w:val="hybridMultilevel"/>
    <w:tmpl w:val="9B6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90C5F"/>
    <w:multiLevelType w:val="hybridMultilevel"/>
    <w:tmpl w:val="74D8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C"/>
    <w:rsid w:val="00152E15"/>
    <w:rsid w:val="001B256C"/>
    <w:rsid w:val="001C1BD6"/>
    <w:rsid w:val="00222800"/>
    <w:rsid w:val="002762A9"/>
    <w:rsid w:val="00362C92"/>
    <w:rsid w:val="00391E8A"/>
    <w:rsid w:val="003A4E99"/>
    <w:rsid w:val="003F1FD8"/>
    <w:rsid w:val="00441A27"/>
    <w:rsid w:val="00476D37"/>
    <w:rsid w:val="004C15B6"/>
    <w:rsid w:val="004E2B91"/>
    <w:rsid w:val="00507DAD"/>
    <w:rsid w:val="0052406A"/>
    <w:rsid w:val="00534F3E"/>
    <w:rsid w:val="005600A3"/>
    <w:rsid w:val="005916D6"/>
    <w:rsid w:val="00675D56"/>
    <w:rsid w:val="00682557"/>
    <w:rsid w:val="006B0FCD"/>
    <w:rsid w:val="006D4751"/>
    <w:rsid w:val="00742FAA"/>
    <w:rsid w:val="00780DAC"/>
    <w:rsid w:val="00830602"/>
    <w:rsid w:val="008A4D47"/>
    <w:rsid w:val="008D3A5D"/>
    <w:rsid w:val="009050D9"/>
    <w:rsid w:val="00942E49"/>
    <w:rsid w:val="00963595"/>
    <w:rsid w:val="00967665"/>
    <w:rsid w:val="009A2EBC"/>
    <w:rsid w:val="009C1995"/>
    <w:rsid w:val="009E2806"/>
    <w:rsid w:val="009F501C"/>
    <w:rsid w:val="00A5619C"/>
    <w:rsid w:val="00A77541"/>
    <w:rsid w:val="00A90ED6"/>
    <w:rsid w:val="00A93A15"/>
    <w:rsid w:val="00B00366"/>
    <w:rsid w:val="00B50E15"/>
    <w:rsid w:val="00BC1867"/>
    <w:rsid w:val="00BD317B"/>
    <w:rsid w:val="00BD6AD0"/>
    <w:rsid w:val="00BF3F6E"/>
    <w:rsid w:val="00C74D1E"/>
    <w:rsid w:val="00CA371A"/>
    <w:rsid w:val="00CA5D2C"/>
    <w:rsid w:val="00CC22D4"/>
    <w:rsid w:val="00CE6541"/>
    <w:rsid w:val="00D86761"/>
    <w:rsid w:val="00DC304C"/>
    <w:rsid w:val="00DE29F9"/>
    <w:rsid w:val="00DE6996"/>
    <w:rsid w:val="00DF0628"/>
    <w:rsid w:val="00DF5498"/>
    <w:rsid w:val="00EB1F9B"/>
    <w:rsid w:val="00EF187A"/>
    <w:rsid w:val="00F032A1"/>
    <w:rsid w:val="00F2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22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A15"/>
  </w:style>
  <w:style w:type="paragraph" w:styleId="Footer">
    <w:name w:val="footer"/>
    <w:basedOn w:val="Normal"/>
    <w:link w:val="Foot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A15"/>
  </w:style>
  <w:style w:type="paragraph" w:styleId="ListParagraph">
    <w:name w:val="List Paragraph"/>
    <w:basedOn w:val="Normal"/>
    <w:uiPriority w:val="34"/>
    <w:qFormat/>
    <w:rsid w:val="00EF187A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BD317B"/>
    <w:pPr>
      <w:keepNext/>
      <w:numPr>
        <w:numId w:val="3"/>
      </w:numPr>
      <w:contextualSpacing/>
      <w:outlineLvl w:val="0"/>
    </w:pPr>
    <w:rPr>
      <w:rFonts w:ascii="Verdana" w:hAnsi="Verdana"/>
      <w:lang w:val="en-CA"/>
    </w:rPr>
  </w:style>
  <w:style w:type="paragraph" w:styleId="NoteLevel2">
    <w:name w:val="Note Level 2"/>
    <w:basedOn w:val="Normal"/>
    <w:uiPriority w:val="99"/>
    <w:unhideWhenUsed/>
    <w:rsid w:val="00BD317B"/>
    <w:pPr>
      <w:keepNext/>
      <w:numPr>
        <w:ilvl w:val="1"/>
        <w:numId w:val="3"/>
      </w:numPr>
      <w:contextualSpacing/>
      <w:outlineLvl w:val="1"/>
    </w:pPr>
    <w:rPr>
      <w:rFonts w:ascii="Verdana" w:hAnsi="Verdana"/>
      <w:lang w:val="en-CA"/>
    </w:rPr>
  </w:style>
  <w:style w:type="paragraph" w:styleId="NoteLevel3">
    <w:name w:val="Note Level 3"/>
    <w:basedOn w:val="Normal"/>
    <w:uiPriority w:val="99"/>
    <w:unhideWhenUsed/>
    <w:rsid w:val="00BD317B"/>
    <w:pPr>
      <w:keepNext/>
      <w:numPr>
        <w:ilvl w:val="2"/>
        <w:numId w:val="3"/>
      </w:numPr>
      <w:contextualSpacing/>
      <w:outlineLvl w:val="2"/>
    </w:pPr>
    <w:rPr>
      <w:rFonts w:ascii="Verdana" w:hAnsi="Verdana"/>
      <w:lang w:val="en-CA"/>
    </w:rPr>
  </w:style>
  <w:style w:type="paragraph" w:styleId="NoteLevel4">
    <w:name w:val="Note Level 4"/>
    <w:basedOn w:val="Normal"/>
    <w:uiPriority w:val="99"/>
    <w:unhideWhenUsed/>
    <w:rsid w:val="00BD317B"/>
    <w:pPr>
      <w:keepNext/>
      <w:numPr>
        <w:ilvl w:val="3"/>
        <w:numId w:val="3"/>
      </w:numPr>
      <w:contextualSpacing/>
      <w:outlineLvl w:val="3"/>
    </w:pPr>
    <w:rPr>
      <w:rFonts w:ascii="Verdana" w:hAnsi="Verdana"/>
      <w:lang w:val="en-CA"/>
    </w:rPr>
  </w:style>
  <w:style w:type="paragraph" w:styleId="NoteLevel5">
    <w:name w:val="Note Level 5"/>
    <w:basedOn w:val="Normal"/>
    <w:uiPriority w:val="99"/>
    <w:unhideWhenUsed/>
    <w:rsid w:val="00BD317B"/>
    <w:pPr>
      <w:keepNext/>
      <w:numPr>
        <w:ilvl w:val="4"/>
        <w:numId w:val="3"/>
      </w:numPr>
      <w:contextualSpacing/>
      <w:outlineLvl w:val="4"/>
    </w:pPr>
    <w:rPr>
      <w:rFonts w:ascii="Verdana" w:hAnsi="Verdana"/>
      <w:lang w:val="en-CA"/>
    </w:rPr>
  </w:style>
  <w:style w:type="paragraph" w:styleId="NoteLevel6">
    <w:name w:val="Note Level 6"/>
    <w:basedOn w:val="Normal"/>
    <w:uiPriority w:val="99"/>
    <w:unhideWhenUsed/>
    <w:rsid w:val="00BD317B"/>
    <w:pPr>
      <w:keepNext/>
      <w:numPr>
        <w:ilvl w:val="5"/>
        <w:numId w:val="3"/>
      </w:numPr>
      <w:contextualSpacing/>
      <w:outlineLvl w:val="5"/>
    </w:pPr>
    <w:rPr>
      <w:rFonts w:ascii="Verdana" w:hAnsi="Verdana"/>
      <w:lang w:val="en-CA"/>
    </w:rPr>
  </w:style>
  <w:style w:type="paragraph" w:styleId="NoteLevel7">
    <w:name w:val="Note Level 7"/>
    <w:basedOn w:val="Normal"/>
    <w:uiPriority w:val="99"/>
    <w:unhideWhenUsed/>
    <w:rsid w:val="00BD317B"/>
    <w:pPr>
      <w:keepNext/>
      <w:numPr>
        <w:ilvl w:val="6"/>
        <w:numId w:val="3"/>
      </w:numPr>
      <w:contextualSpacing/>
      <w:outlineLvl w:val="6"/>
    </w:pPr>
    <w:rPr>
      <w:rFonts w:ascii="Verdana" w:hAnsi="Verdana"/>
      <w:lang w:val="en-CA"/>
    </w:rPr>
  </w:style>
  <w:style w:type="paragraph" w:styleId="NoteLevel8">
    <w:name w:val="Note Level 8"/>
    <w:basedOn w:val="Normal"/>
    <w:uiPriority w:val="99"/>
    <w:unhideWhenUsed/>
    <w:rsid w:val="00BD317B"/>
    <w:pPr>
      <w:keepNext/>
      <w:numPr>
        <w:ilvl w:val="7"/>
        <w:numId w:val="3"/>
      </w:numPr>
      <w:contextualSpacing/>
      <w:outlineLvl w:val="7"/>
    </w:pPr>
    <w:rPr>
      <w:rFonts w:ascii="Verdana" w:hAnsi="Verdana"/>
      <w:lang w:val="en-CA"/>
    </w:rPr>
  </w:style>
  <w:style w:type="paragraph" w:styleId="NoteLevel9">
    <w:name w:val="Note Level 9"/>
    <w:basedOn w:val="Normal"/>
    <w:uiPriority w:val="99"/>
    <w:semiHidden/>
    <w:unhideWhenUsed/>
    <w:rsid w:val="00BD317B"/>
    <w:pPr>
      <w:keepNext/>
      <w:numPr>
        <w:ilvl w:val="8"/>
        <w:numId w:val="3"/>
      </w:numPr>
      <w:contextualSpacing/>
      <w:outlineLvl w:val="8"/>
    </w:pPr>
    <w:rPr>
      <w:rFonts w:ascii="Verdana" w:hAnsi="Verdana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A15"/>
  </w:style>
  <w:style w:type="paragraph" w:styleId="Footer">
    <w:name w:val="footer"/>
    <w:basedOn w:val="Normal"/>
    <w:link w:val="Foot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A15"/>
  </w:style>
  <w:style w:type="paragraph" w:styleId="ListParagraph">
    <w:name w:val="List Paragraph"/>
    <w:basedOn w:val="Normal"/>
    <w:uiPriority w:val="34"/>
    <w:qFormat/>
    <w:rsid w:val="00EF187A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BD317B"/>
    <w:pPr>
      <w:keepNext/>
      <w:numPr>
        <w:numId w:val="3"/>
      </w:numPr>
      <w:contextualSpacing/>
      <w:outlineLvl w:val="0"/>
    </w:pPr>
    <w:rPr>
      <w:rFonts w:ascii="Verdana" w:hAnsi="Verdana"/>
      <w:lang w:val="en-CA"/>
    </w:rPr>
  </w:style>
  <w:style w:type="paragraph" w:styleId="NoteLevel2">
    <w:name w:val="Note Level 2"/>
    <w:basedOn w:val="Normal"/>
    <w:uiPriority w:val="99"/>
    <w:unhideWhenUsed/>
    <w:rsid w:val="00BD317B"/>
    <w:pPr>
      <w:keepNext/>
      <w:numPr>
        <w:ilvl w:val="1"/>
        <w:numId w:val="3"/>
      </w:numPr>
      <w:contextualSpacing/>
      <w:outlineLvl w:val="1"/>
    </w:pPr>
    <w:rPr>
      <w:rFonts w:ascii="Verdana" w:hAnsi="Verdana"/>
      <w:lang w:val="en-CA"/>
    </w:rPr>
  </w:style>
  <w:style w:type="paragraph" w:styleId="NoteLevel3">
    <w:name w:val="Note Level 3"/>
    <w:basedOn w:val="Normal"/>
    <w:uiPriority w:val="99"/>
    <w:unhideWhenUsed/>
    <w:rsid w:val="00BD317B"/>
    <w:pPr>
      <w:keepNext/>
      <w:numPr>
        <w:ilvl w:val="2"/>
        <w:numId w:val="3"/>
      </w:numPr>
      <w:contextualSpacing/>
      <w:outlineLvl w:val="2"/>
    </w:pPr>
    <w:rPr>
      <w:rFonts w:ascii="Verdana" w:hAnsi="Verdana"/>
      <w:lang w:val="en-CA"/>
    </w:rPr>
  </w:style>
  <w:style w:type="paragraph" w:styleId="NoteLevel4">
    <w:name w:val="Note Level 4"/>
    <w:basedOn w:val="Normal"/>
    <w:uiPriority w:val="99"/>
    <w:unhideWhenUsed/>
    <w:rsid w:val="00BD317B"/>
    <w:pPr>
      <w:keepNext/>
      <w:numPr>
        <w:ilvl w:val="3"/>
        <w:numId w:val="3"/>
      </w:numPr>
      <w:contextualSpacing/>
      <w:outlineLvl w:val="3"/>
    </w:pPr>
    <w:rPr>
      <w:rFonts w:ascii="Verdana" w:hAnsi="Verdana"/>
      <w:lang w:val="en-CA"/>
    </w:rPr>
  </w:style>
  <w:style w:type="paragraph" w:styleId="NoteLevel5">
    <w:name w:val="Note Level 5"/>
    <w:basedOn w:val="Normal"/>
    <w:uiPriority w:val="99"/>
    <w:unhideWhenUsed/>
    <w:rsid w:val="00BD317B"/>
    <w:pPr>
      <w:keepNext/>
      <w:numPr>
        <w:ilvl w:val="4"/>
        <w:numId w:val="3"/>
      </w:numPr>
      <w:contextualSpacing/>
      <w:outlineLvl w:val="4"/>
    </w:pPr>
    <w:rPr>
      <w:rFonts w:ascii="Verdana" w:hAnsi="Verdana"/>
      <w:lang w:val="en-CA"/>
    </w:rPr>
  </w:style>
  <w:style w:type="paragraph" w:styleId="NoteLevel6">
    <w:name w:val="Note Level 6"/>
    <w:basedOn w:val="Normal"/>
    <w:uiPriority w:val="99"/>
    <w:unhideWhenUsed/>
    <w:rsid w:val="00BD317B"/>
    <w:pPr>
      <w:keepNext/>
      <w:numPr>
        <w:ilvl w:val="5"/>
        <w:numId w:val="3"/>
      </w:numPr>
      <w:contextualSpacing/>
      <w:outlineLvl w:val="5"/>
    </w:pPr>
    <w:rPr>
      <w:rFonts w:ascii="Verdana" w:hAnsi="Verdana"/>
      <w:lang w:val="en-CA"/>
    </w:rPr>
  </w:style>
  <w:style w:type="paragraph" w:styleId="NoteLevel7">
    <w:name w:val="Note Level 7"/>
    <w:basedOn w:val="Normal"/>
    <w:uiPriority w:val="99"/>
    <w:unhideWhenUsed/>
    <w:rsid w:val="00BD317B"/>
    <w:pPr>
      <w:keepNext/>
      <w:numPr>
        <w:ilvl w:val="6"/>
        <w:numId w:val="3"/>
      </w:numPr>
      <w:contextualSpacing/>
      <w:outlineLvl w:val="6"/>
    </w:pPr>
    <w:rPr>
      <w:rFonts w:ascii="Verdana" w:hAnsi="Verdana"/>
      <w:lang w:val="en-CA"/>
    </w:rPr>
  </w:style>
  <w:style w:type="paragraph" w:styleId="NoteLevel8">
    <w:name w:val="Note Level 8"/>
    <w:basedOn w:val="Normal"/>
    <w:uiPriority w:val="99"/>
    <w:unhideWhenUsed/>
    <w:rsid w:val="00BD317B"/>
    <w:pPr>
      <w:keepNext/>
      <w:numPr>
        <w:ilvl w:val="7"/>
        <w:numId w:val="3"/>
      </w:numPr>
      <w:contextualSpacing/>
      <w:outlineLvl w:val="7"/>
    </w:pPr>
    <w:rPr>
      <w:rFonts w:ascii="Verdana" w:hAnsi="Verdana"/>
      <w:lang w:val="en-CA"/>
    </w:rPr>
  </w:style>
  <w:style w:type="paragraph" w:styleId="NoteLevel9">
    <w:name w:val="Note Level 9"/>
    <w:basedOn w:val="Normal"/>
    <w:uiPriority w:val="99"/>
    <w:semiHidden/>
    <w:unhideWhenUsed/>
    <w:rsid w:val="00BD317B"/>
    <w:pPr>
      <w:keepNext/>
      <w:numPr>
        <w:ilvl w:val="8"/>
        <w:numId w:val="3"/>
      </w:numPr>
      <w:contextualSpacing/>
      <w:outlineLvl w:val="8"/>
    </w:pPr>
    <w:rPr>
      <w:rFonts w:ascii="Verdana" w:hAnsi="Verdana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7405F-E94E-D941-84F6-9948667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805</Words>
  <Characters>4801</Characters>
  <Application>Microsoft Macintosh Word</Application>
  <DocSecurity>0</DocSecurity>
  <Lines>64</Lines>
  <Paragraphs>3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Sessional</dc:creator>
  <cp:keywords/>
  <dc:description/>
  <cp:lastModifiedBy>Nicole Pierce</cp:lastModifiedBy>
  <cp:revision>4</cp:revision>
  <dcterms:created xsi:type="dcterms:W3CDTF">2015-02-09T18:17:00Z</dcterms:created>
  <dcterms:modified xsi:type="dcterms:W3CDTF">2015-02-11T20:44:00Z</dcterms:modified>
</cp:coreProperties>
</file>