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48D2" w14:textId="77777777" w:rsidR="00611743" w:rsidRPr="00B20547" w:rsidRDefault="00611743" w:rsidP="00732555">
      <w:pPr>
        <w:widowControl w:val="0"/>
        <w:autoSpaceDE w:val="0"/>
        <w:autoSpaceDN w:val="0"/>
        <w:adjustRightInd w:val="0"/>
        <w:ind w:left="2160" w:firstLine="720"/>
        <w:rPr>
          <w:rFonts w:ascii="Times New Roman" w:hAnsi="Times New Roman" w:cs="Arial"/>
          <w:bCs/>
        </w:rPr>
      </w:pPr>
      <w:r w:rsidRPr="00B20547">
        <w:rPr>
          <w:rFonts w:ascii="Times New Roman" w:hAnsi="Times New Roman" w:cs="Arial"/>
          <w:bCs/>
        </w:rPr>
        <w:t>What are “Asian Values”?</w:t>
      </w:r>
    </w:p>
    <w:p w14:paraId="20F27808" w14:textId="77777777" w:rsidR="00611743" w:rsidRPr="00B20547" w:rsidRDefault="00611743" w:rsidP="00611743">
      <w:pPr>
        <w:widowControl w:val="0"/>
        <w:autoSpaceDE w:val="0"/>
        <w:autoSpaceDN w:val="0"/>
        <w:adjustRightInd w:val="0"/>
        <w:rPr>
          <w:rFonts w:ascii="Times New Roman" w:hAnsi="Times New Roman" w:cs="Arial"/>
          <w:bCs/>
        </w:rPr>
      </w:pPr>
    </w:p>
    <w:p w14:paraId="10F39949" w14:textId="77777777" w:rsidR="00611743" w:rsidRPr="00B20547" w:rsidRDefault="00611743" w:rsidP="00611743">
      <w:pPr>
        <w:widowControl w:val="0"/>
        <w:autoSpaceDE w:val="0"/>
        <w:autoSpaceDN w:val="0"/>
        <w:adjustRightInd w:val="0"/>
        <w:rPr>
          <w:rFonts w:ascii="Times New Roman" w:hAnsi="Times New Roman" w:cs="Arial"/>
          <w:bCs/>
        </w:rPr>
      </w:pPr>
    </w:p>
    <w:p w14:paraId="6C4C38D8" w14:textId="4F731861" w:rsidR="00F316A6" w:rsidRPr="00B20547" w:rsidRDefault="00611743" w:rsidP="00611743">
      <w:pPr>
        <w:widowControl w:val="0"/>
        <w:autoSpaceDE w:val="0"/>
        <w:autoSpaceDN w:val="0"/>
        <w:adjustRightInd w:val="0"/>
        <w:rPr>
          <w:rFonts w:ascii="Times New Roman" w:hAnsi="Times New Roman" w:cs="Arial"/>
          <w:bCs/>
        </w:rPr>
      </w:pPr>
      <w:r w:rsidRPr="00B20547">
        <w:rPr>
          <w:rFonts w:ascii="Times New Roman" w:hAnsi="Times New Roman" w:cs="Arial"/>
          <w:bCs/>
        </w:rPr>
        <w:tab/>
      </w:r>
      <w:r w:rsidR="005C3B86" w:rsidRPr="00B20547">
        <w:rPr>
          <w:rFonts w:ascii="Times New Roman" w:hAnsi="Times New Roman" w:cs="Arial"/>
          <w:bCs/>
        </w:rPr>
        <w:t xml:space="preserve">The rapid industrialization and development of the East Asian region has brought the international political arena to attention regarding an accurate and fair assessment of democratic values of </w:t>
      </w:r>
      <w:r w:rsidR="00DA6A9B" w:rsidRPr="00B20547">
        <w:rPr>
          <w:rFonts w:ascii="Times New Roman" w:hAnsi="Times New Roman" w:cs="Arial"/>
          <w:bCs/>
        </w:rPr>
        <w:t>this region.</w:t>
      </w:r>
      <w:r w:rsidR="00D8210D" w:rsidRPr="00B20547">
        <w:rPr>
          <w:rFonts w:ascii="Times New Roman" w:hAnsi="Times New Roman" w:cs="Arial"/>
          <w:bCs/>
        </w:rPr>
        <w:t xml:space="preserve"> D</w:t>
      </w:r>
      <w:r w:rsidR="00560D28" w:rsidRPr="00B20547">
        <w:rPr>
          <w:rFonts w:ascii="Times New Roman" w:hAnsi="Times New Roman" w:cs="Arial"/>
          <w:bCs/>
        </w:rPr>
        <w:t xml:space="preserve">espite the close proximity of these countries; the ethnic distribution, diverse political history, and economic development vary. These diversities call for a conceptual scheme that measures </w:t>
      </w:r>
      <w:r w:rsidR="00494118" w:rsidRPr="00B20547">
        <w:rPr>
          <w:rFonts w:ascii="Times New Roman" w:hAnsi="Times New Roman" w:cs="Arial"/>
          <w:bCs/>
        </w:rPr>
        <w:t>a broad spectrum of forms of democracies.</w:t>
      </w:r>
      <w:r w:rsidR="00340E53" w:rsidRPr="00B20547">
        <w:rPr>
          <w:rFonts w:ascii="Times New Roman" w:hAnsi="Times New Roman" w:cs="Arial"/>
          <w:bCs/>
        </w:rPr>
        <w:t xml:space="preserve"> </w:t>
      </w:r>
    </w:p>
    <w:p w14:paraId="5E3918A3" w14:textId="77777777" w:rsidR="00340E53" w:rsidRPr="00B20547" w:rsidRDefault="00340E53" w:rsidP="00611743">
      <w:pPr>
        <w:widowControl w:val="0"/>
        <w:autoSpaceDE w:val="0"/>
        <w:autoSpaceDN w:val="0"/>
        <w:adjustRightInd w:val="0"/>
        <w:rPr>
          <w:rFonts w:ascii="Times New Roman" w:hAnsi="Times New Roman" w:cs="Arial"/>
          <w:bCs/>
        </w:rPr>
      </w:pPr>
    </w:p>
    <w:p w14:paraId="68BAEF11" w14:textId="0357B722" w:rsidR="00F00FF8" w:rsidRDefault="00340E53" w:rsidP="00611743">
      <w:pPr>
        <w:widowControl w:val="0"/>
        <w:autoSpaceDE w:val="0"/>
        <w:autoSpaceDN w:val="0"/>
        <w:adjustRightInd w:val="0"/>
        <w:rPr>
          <w:rFonts w:ascii="新細明體" w:eastAsia="新細明體" w:hAnsi="新細明體" w:cs="新細明體"/>
          <w:lang w:eastAsia="zh-TW"/>
        </w:rPr>
      </w:pPr>
      <w:r w:rsidRPr="00B20547">
        <w:rPr>
          <w:rFonts w:ascii="Times New Roman" w:hAnsi="Times New Roman" w:cs="Arial"/>
          <w:bCs/>
        </w:rPr>
        <w:tab/>
        <w:t>One m</w:t>
      </w:r>
      <w:r w:rsidR="00FA3AF1" w:rsidRPr="00B20547">
        <w:rPr>
          <w:rFonts w:ascii="Times New Roman" w:hAnsi="Times New Roman" w:cs="Arial"/>
          <w:bCs/>
        </w:rPr>
        <w:t xml:space="preserve">easure of democracy, Polity IV is the most appealing democratic measure that accounts for the </w:t>
      </w:r>
      <w:r w:rsidR="00C23C44" w:rsidRPr="00B20547">
        <w:rPr>
          <w:rFonts w:ascii="Times New Roman" w:hAnsi="Times New Roman" w:cs="Arial"/>
          <w:bCs/>
        </w:rPr>
        <w:t xml:space="preserve">different manifestations of democracy that appear in </w:t>
      </w:r>
      <w:r w:rsidR="00086EBE" w:rsidRPr="00B20547">
        <w:rPr>
          <w:rFonts w:ascii="Times New Roman" w:hAnsi="Times New Roman" w:cs="Arial"/>
          <w:bCs/>
        </w:rPr>
        <w:t xml:space="preserve">the region. It is difficult to measure democracy since many nations rhetorically embrace the notion of democracy whilst being non-democratic. </w:t>
      </w:r>
      <w:r w:rsidR="00506A01" w:rsidRPr="00B20547">
        <w:rPr>
          <w:rFonts w:ascii="Times New Roman" w:hAnsi="Times New Roman" w:cs="Arial"/>
          <w:bCs/>
        </w:rPr>
        <w:t>Polity</w:t>
      </w:r>
      <w:r w:rsidR="00F00FF8">
        <w:rPr>
          <w:rFonts w:ascii="Times New Roman" w:hAnsi="Times New Roman" w:cs="Arial"/>
          <w:bCs/>
        </w:rPr>
        <w:t xml:space="preserve"> IV consists of six components</w:t>
      </w:r>
      <w:r w:rsidR="00561034">
        <w:rPr>
          <w:rFonts w:ascii="Times New Roman" w:hAnsi="Times New Roman" w:cs="Arial"/>
          <w:bCs/>
        </w:rPr>
        <w:t>: regulation of executive recruitment, competitiveness of executive recruitment, openness of executive recruitment, executive constraints, regulation of participation, competitiveness of participation. These components</w:t>
      </w:r>
      <w:r w:rsidR="00C8320C">
        <w:rPr>
          <w:rFonts w:ascii="Times New Roman" w:hAnsi="Times New Roman" w:cs="Arial"/>
          <w:bCs/>
        </w:rPr>
        <w:t xml:space="preserve"> </w:t>
      </w:r>
      <w:r w:rsidR="00F00FF8">
        <w:rPr>
          <w:rFonts w:ascii="Times New Roman" w:hAnsi="Times New Roman" w:cs="Arial"/>
          <w:bCs/>
        </w:rPr>
        <w:t>“</w:t>
      </w:r>
      <w:r w:rsidR="00F00FF8" w:rsidRPr="00B20547">
        <w:rPr>
          <w:rFonts w:ascii="Times New Roman" w:hAnsi="Times New Roman" w:cs="Arial"/>
        </w:rPr>
        <w:t>record key qualities of executive recruitment, constraints on executive authority, and political competition</w:t>
      </w:r>
      <w:r w:rsidR="00F00FF8">
        <w:rPr>
          <w:rFonts w:ascii="Times New Roman" w:hAnsi="Times New Roman" w:cs="Arial"/>
        </w:rPr>
        <w:t>” (Polity IV Project)</w:t>
      </w:r>
      <w:r w:rsidR="00F00FF8" w:rsidRPr="00B20547">
        <w:rPr>
          <w:rFonts w:ascii="Times New Roman" w:hAnsi="Times New Roman" w:cs="Arial"/>
        </w:rPr>
        <w:t>.</w:t>
      </w:r>
      <w:r w:rsidR="001335C5">
        <w:rPr>
          <w:rFonts w:ascii="Times New Roman" w:hAnsi="Times New Roman" w:cs="Arial"/>
        </w:rPr>
        <w:t xml:space="preserve"> The scoring system ranges from -10 </w:t>
      </w:r>
      <w:r w:rsidR="001335C5" w:rsidRPr="00B20547">
        <w:rPr>
          <w:rFonts w:ascii="Times New Roman" w:hAnsi="Times New Roman" w:cs="Arial"/>
        </w:rPr>
        <w:t xml:space="preserve">(hereditary monarchy) </w:t>
      </w:r>
      <w:r w:rsidR="001335C5">
        <w:rPr>
          <w:rFonts w:ascii="Times New Roman" w:hAnsi="Times New Roman" w:cs="Arial"/>
        </w:rPr>
        <w:t xml:space="preserve">to +10 (consolidated </w:t>
      </w:r>
      <w:r w:rsidR="00E07304">
        <w:rPr>
          <w:rFonts w:ascii="Times New Roman" w:hAnsi="Times New Roman" w:cs="Arial"/>
        </w:rPr>
        <w:t>democracy), a total of 21-point scale</w:t>
      </w:r>
      <w:r w:rsidR="001335C5">
        <w:rPr>
          <w:rFonts w:ascii="Times New Roman" w:hAnsi="Times New Roman" w:cs="Arial"/>
        </w:rPr>
        <w:t>.</w:t>
      </w:r>
      <w:r w:rsidR="004C0287">
        <w:rPr>
          <w:rFonts w:ascii="Times New Roman" w:hAnsi="Times New Roman" w:cs="Arial"/>
        </w:rPr>
        <w:t xml:space="preserve"> This measure differentiates </w:t>
      </w:r>
      <w:r w:rsidR="00A72D8C">
        <w:rPr>
          <w:rFonts w:ascii="Times New Roman" w:hAnsi="Times New Roman" w:cs="Arial"/>
        </w:rPr>
        <w:t xml:space="preserve">nations </w:t>
      </w:r>
      <w:r w:rsidR="004C0287">
        <w:rPr>
          <w:rFonts w:ascii="Times New Roman" w:hAnsi="Times New Roman" w:cs="Arial"/>
        </w:rPr>
        <w:t>between a</w:t>
      </w:r>
      <w:r w:rsidR="00A72D8C">
        <w:rPr>
          <w:rFonts w:ascii="Times New Roman" w:hAnsi="Times New Roman" w:cs="Arial"/>
        </w:rPr>
        <w:t>n institutionalized democracy or</w:t>
      </w:r>
      <w:r w:rsidR="004C0287">
        <w:rPr>
          <w:rFonts w:ascii="Times New Roman" w:hAnsi="Times New Roman" w:cs="Arial"/>
        </w:rPr>
        <w:t xml:space="preserve"> an institutionalized autocracy. </w:t>
      </w:r>
      <w:r w:rsidR="00A72D8C">
        <w:rPr>
          <w:rFonts w:ascii="Times New Roman" w:hAnsi="Times New Roman" w:cs="Arial"/>
        </w:rPr>
        <w:t xml:space="preserve">While democracy and autocracy may seem like extremes </w:t>
      </w:r>
      <w:r w:rsidR="00A72D8C" w:rsidRPr="00A72D8C">
        <w:rPr>
          <w:rFonts w:ascii="Times New Roman" w:hAnsi="Times New Roman" w:cs="Arial"/>
          <w:i/>
        </w:rPr>
        <w:t>prima facie</w:t>
      </w:r>
      <w:r w:rsidR="00E63050">
        <w:rPr>
          <w:rFonts w:ascii="Times New Roman" w:hAnsi="Times New Roman" w:cs="Arial"/>
        </w:rPr>
        <w:t xml:space="preserve">, their fundamental elements may overlap and cause be deceiving. </w:t>
      </w:r>
      <w:r w:rsidR="00F45E3F">
        <w:rPr>
          <w:rFonts w:ascii="新細明體" w:eastAsia="新細明體" w:hAnsi="新細明體" w:cs="新細明體"/>
          <w:lang w:eastAsia="zh-TW"/>
        </w:rPr>
        <w:t>For example, the considerat</w:t>
      </w:r>
      <w:r w:rsidR="00BB2615">
        <w:rPr>
          <w:rFonts w:ascii="新細明體" w:eastAsia="新細明體" w:hAnsi="新細明體" w:cs="新細明體"/>
          <w:lang w:eastAsia="zh-TW"/>
        </w:rPr>
        <w:t xml:space="preserve">ion of whether or not fair elections are being carried out. </w:t>
      </w:r>
    </w:p>
    <w:p w14:paraId="1984F2E6" w14:textId="77777777" w:rsidR="00A66482" w:rsidRDefault="00A66482" w:rsidP="00611743">
      <w:pPr>
        <w:widowControl w:val="0"/>
        <w:autoSpaceDE w:val="0"/>
        <w:autoSpaceDN w:val="0"/>
        <w:adjustRightInd w:val="0"/>
        <w:rPr>
          <w:rFonts w:ascii="新細明體" w:eastAsia="新細明體" w:hAnsi="新細明體" w:cs="新細明體"/>
          <w:lang w:eastAsia="zh-TW"/>
        </w:rPr>
      </w:pPr>
    </w:p>
    <w:p w14:paraId="1840C8EA" w14:textId="62D94DCF" w:rsidR="00025D00" w:rsidRPr="00A66482" w:rsidRDefault="00A66482" w:rsidP="00611743">
      <w:pPr>
        <w:widowControl w:val="0"/>
        <w:autoSpaceDE w:val="0"/>
        <w:autoSpaceDN w:val="0"/>
        <w:adjustRightInd w:val="0"/>
        <w:rPr>
          <w:rFonts w:ascii="新細明體" w:eastAsia="新細明體" w:hAnsi="新細明體" w:cs="新細明體"/>
          <w:lang w:eastAsia="zh-TW"/>
        </w:rPr>
      </w:pPr>
      <w:r>
        <w:rPr>
          <w:rFonts w:ascii="新細明體" w:eastAsia="新細明體" w:hAnsi="新細明體" w:cs="新細明體"/>
          <w:lang w:eastAsia="zh-TW"/>
        </w:rPr>
        <w:t xml:space="preserve">Example of disparities in the definition of democracy in a Mongolian study: </w:t>
      </w:r>
    </w:p>
    <w:p w14:paraId="7888D8A1" w14:textId="77777777" w:rsidR="00506A01" w:rsidRPr="00B20547" w:rsidRDefault="00506A01" w:rsidP="00611743">
      <w:pPr>
        <w:widowControl w:val="0"/>
        <w:autoSpaceDE w:val="0"/>
        <w:autoSpaceDN w:val="0"/>
        <w:adjustRightInd w:val="0"/>
        <w:rPr>
          <w:rFonts w:ascii="Times New Roman" w:hAnsi="Times New Roman" w:cs="Arial"/>
          <w:bCs/>
        </w:rPr>
      </w:pPr>
    </w:p>
    <w:p w14:paraId="376D818D" w14:textId="77777777" w:rsidR="00506A01" w:rsidRPr="00B20547" w:rsidRDefault="00506A01" w:rsidP="00506A01">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rPr>
      </w:pPr>
      <w:r w:rsidRPr="00B20547">
        <w:rPr>
          <w:rFonts w:ascii="Times New Roman" w:hAnsi="Times New Roman" w:cs="Times"/>
        </w:rPr>
        <w:t xml:space="preserve">Despite the process of democratic consolidation there remain significant areas of concern about the fullness of Mongolian democracy, particularly in areas such as the right to health, problems with corruption, poverty and unemployment, and other social and economic rights limitations that impinge on the full exercise of civil and political rights. </w:t>
      </w:r>
    </w:p>
    <w:p w14:paraId="7F0FE240" w14:textId="77777777" w:rsidR="00506A01" w:rsidRPr="00B20547" w:rsidRDefault="00506A01" w:rsidP="00506A01">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rPr>
      </w:pPr>
      <w:r w:rsidRPr="00B20547">
        <w:rPr>
          <w:rFonts w:ascii="Times New Roman" w:hAnsi="Times New Roman" w:cs="Times"/>
        </w:rPr>
        <w:t xml:space="preserve">1.3.7  There are problems with access to and administration of justice, where patterns of corruption have undermined due process, and unreasonable conditions of pre-trial detention and the use of the death penalty in secret limit the notion of a full protection of civil rights. </w:t>
      </w:r>
    </w:p>
    <w:p w14:paraId="1F679DE6" w14:textId="77777777" w:rsidR="00506A01" w:rsidRPr="00B20547" w:rsidRDefault="00506A01" w:rsidP="00506A01">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rPr>
      </w:pPr>
      <w:r w:rsidRPr="00B20547">
        <w:rPr>
          <w:rFonts w:ascii="Times New Roman" w:hAnsi="Times New Roman" w:cs="Times"/>
        </w:rPr>
        <w:t xml:space="preserve">1.3.8  The semi-presidential institutional design has provided the opportunity for power sharing and political accommodation, but elections have been dominated by the success of the Mongolian People’s Revolutionary Party (MPRP), which has tended to control the parliament and the presidency, while constitutional amendments have undermined horizontal accountability by allowing MPs to serve simultaneously as cabinet members. </w:t>
      </w:r>
    </w:p>
    <w:p w14:paraId="4C36BCAB" w14:textId="77777777" w:rsidR="00506A01" w:rsidRPr="00B20547" w:rsidRDefault="00506A01" w:rsidP="00611743">
      <w:pPr>
        <w:widowControl w:val="0"/>
        <w:autoSpaceDE w:val="0"/>
        <w:autoSpaceDN w:val="0"/>
        <w:adjustRightInd w:val="0"/>
        <w:rPr>
          <w:rFonts w:ascii="Times New Roman" w:hAnsi="Times New Roman" w:cs="Arial"/>
          <w:bCs/>
        </w:rPr>
      </w:pPr>
    </w:p>
    <w:p w14:paraId="086868BE" w14:textId="77777777" w:rsidR="00025D00" w:rsidRPr="00B20547" w:rsidRDefault="00025D00" w:rsidP="00611743">
      <w:pPr>
        <w:widowControl w:val="0"/>
        <w:autoSpaceDE w:val="0"/>
        <w:autoSpaceDN w:val="0"/>
        <w:adjustRightInd w:val="0"/>
        <w:rPr>
          <w:rFonts w:ascii="Times New Roman" w:hAnsi="Times New Roman" w:cs="Arial"/>
          <w:bCs/>
        </w:rPr>
      </w:pPr>
    </w:p>
    <w:p w14:paraId="4875BC4F" w14:textId="4A9D2ABF" w:rsidR="00F316A6" w:rsidRPr="00A66482" w:rsidRDefault="00025D00" w:rsidP="00611743">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rPr>
      </w:pPr>
      <w:r w:rsidRPr="00B20547">
        <w:rPr>
          <w:rFonts w:ascii="Times New Roman" w:hAnsi="Times New Roman" w:cs="Times"/>
        </w:rPr>
        <w:lastRenderedPageBreak/>
        <w:t xml:space="preserve">The semi-presidential institutional design has provided the opportunity for power sharing and political accommodation, but elections have been dominated by the success of the Mongolian People’s Revolutionary Party (MPRP), which has tended to control the parliament and the presidency, while constitutional amendments have undermined horizontal accountability by allowing MPs to serve simultaneously as cabinet members. </w:t>
      </w:r>
    </w:p>
    <w:p w14:paraId="67C5F02C" w14:textId="77777777" w:rsidR="00F316A6" w:rsidRPr="00B20547" w:rsidRDefault="00F316A6" w:rsidP="00611743">
      <w:pPr>
        <w:widowControl w:val="0"/>
        <w:autoSpaceDE w:val="0"/>
        <w:autoSpaceDN w:val="0"/>
        <w:adjustRightInd w:val="0"/>
        <w:rPr>
          <w:rFonts w:ascii="Times New Roman" w:hAnsi="Times New Roman" w:cs="Arial"/>
          <w:b/>
          <w:bCs/>
        </w:rPr>
      </w:pPr>
    </w:p>
    <w:p w14:paraId="07E548D8" w14:textId="236A3DE4" w:rsidR="00611743" w:rsidRDefault="00856B63" w:rsidP="00856B63">
      <w:pPr>
        <w:ind w:firstLine="709"/>
      </w:pPr>
      <w:r>
        <w:t>Another coding system, that of the Political Regime Change system, is one that would not</w:t>
      </w:r>
      <w:r w:rsidR="001859FD">
        <w:t xml:space="preserve"> fare in the East Asian region due to the arbitrary restrictions that come into conflict with the diverse forms of democratic types. The PRC coding scheme depicts that a nation is only qualified as a democracy if the following four conditions are met: the presence of an elected executive and legislative, a government that has not restricted non-violent oppositions, a government that doesn’t restrict opposition or criticism in media, and that the government does not use violence or arrest powers to curb </w:t>
      </w:r>
      <w:r w:rsidR="006275C8">
        <w:t>opposition. In Hong Kong, during the non-violent protest against Basic Article 23, which had provisions to censor criticisms against the government, there were many restrictions to the route and procedures of the protest. Is that considered as a curb or not? These arbitrary measures will not be sufficient in providing a framework for assessing the different democratic-regime types.</w:t>
      </w:r>
      <w:bookmarkStart w:id="0" w:name="_GoBack"/>
      <w:bookmarkEnd w:id="0"/>
    </w:p>
    <w:p w14:paraId="7BED4F88" w14:textId="77777777" w:rsidR="006275C8" w:rsidRDefault="006275C8" w:rsidP="00856B63">
      <w:pPr>
        <w:ind w:firstLine="709"/>
      </w:pPr>
    </w:p>
    <w:p w14:paraId="5DAF26A4" w14:textId="77777777" w:rsidR="006275C8" w:rsidRDefault="006275C8" w:rsidP="00856B63">
      <w:pPr>
        <w:ind w:firstLine="709"/>
      </w:pPr>
    </w:p>
    <w:p w14:paraId="0C92B953" w14:textId="77777777" w:rsidR="001859FD" w:rsidRDefault="001859FD" w:rsidP="00856B63">
      <w:pPr>
        <w:ind w:firstLine="709"/>
      </w:pPr>
    </w:p>
    <w:p w14:paraId="5AFEF933" w14:textId="77777777" w:rsidR="00611743" w:rsidRDefault="00611743"/>
    <w:sectPr w:rsidR="00611743" w:rsidSect="00D8210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D482" w14:textId="77777777" w:rsidR="00F45E3F" w:rsidRDefault="00F45E3F" w:rsidP="00B20547">
      <w:r>
        <w:separator/>
      </w:r>
    </w:p>
  </w:endnote>
  <w:endnote w:type="continuationSeparator" w:id="0">
    <w:p w14:paraId="6E5CD387" w14:textId="77777777" w:rsidR="00F45E3F" w:rsidRDefault="00F45E3F" w:rsidP="00B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5C1C" w14:textId="77777777" w:rsidR="00F45E3F" w:rsidRDefault="00F45E3F" w:rsidP="00B20547">
      <w:r>
        <w:separator/>
      </w:r>
    </w:p>
  </w:footnote>
  <w:footnote w:type="continuationSeparator" w:id="0">
    <w:p w14:paraId="5A735DF6" w14:textId="77777777" w:rsidR="00F45E3F" w:rsidRDefault="00F45E3F" w:rsidP="00B20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43"/>
    <w:rsid w:val="00025D00"/>
    <w:rsid w:val="00082831"/>
    <w:rsid w:val="00086EBE"/>
    <w:rsid w:val="001335C5"/>
    <w:rsid w:val="001859FD"/>
    <w:rsid w:val="00340E53"/>
    <w:rsid w:val="00387C07"/>
    <w:rsid w:val="00494118"/>
    <w:rsid w:val="004C0287"/>
    <w:rsid w:val="00506A01"/>
    <w:rsid w:val="00560D28"/>
    <w:rsid w:val="00561034"/>
    <w:rsid w:val="005C3B86"/>
    <w:rsid w:val="00611743"/>
    <w:rsid w:val="006275C8"/>
    <w:rsid w:val="006767C3"/>
    <w:rsid w:val="00732555"/>
    <w:rsid w:val="00856B63"/>
    <w:rsid w:val="009015E0"/>
    <w:rsid w:val="0098602A"/>
    <w:rsid w:val="00A66482"/>
    <w:rsid w:val="00A72D8C"/>
    <w:rsid w:val="00B20547"/>
    <w:rsid w:val="00BB2615"/>
    <w:rsid w:val="00BD0D62"/>
    <w:rsid w:val="00C23C44"/>
    <w:rsid w:val="00C8320C"/>
    <w:rsid w:val="00D8210D"/>
    <w:rsid w:val="00DA6A9B"/>
    <w:rsid w:val="00E07304"/>
    <w:rsid w:val="00E63050"/>
    <w:rsid w:val="00F00FF8"/>
    <w:rsid w:val="00F316A6"/>
    <w:rsid w:val="00F45E3F"/>
    <w:rsid w:val="00FA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21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547"/>
    <w:pPr>
      <w:tabs>
        <w:tab w:val="center" w:pos="4320"/>
        <w:tab w:val="right" w:pos="8640"/>
      </w:tabs>
    </w:pPr>
  </w:style>
  <w:style w:type="character" w:customStyle="1" w:styleId="HeaderChar">
    <w:name w:val="Header Char"/>
    <w:basedOn w:val="DefaultParagraphFont"/>
    <w:link w:val="Header"/>
    <w:uiPriority w:val="99"/>
    <w:rsid w:val="00B20547"/>
  </w:style>
  <w:style w:type="paragraph" w:styleId="Footer">
    <w:name w:val="footer"/>
    <w:basedOn w:val="Normal"/>
    <w:link w:val="FooterChar"/>
    <w:uiPriority w:val="99"/>
    <w:unhideWhenUsed/>
    <w:rsid w:val="00B20547"/>
    <w:pPr>
      <w:tabs>
        <w:tab w:val="center" w:pos="4320"/>
        <w:tab w:val="right" w:pos="8640"/>
      </w:tabs>
    </w:pPr>
  </w:style>
  <w:style w:type="character" w:customStyle="1" w:styleId="FooterChar">
    <w:name w:val="Footer Char"/>
    <w:basedOn w:val="DefaultParagraphFont"/>
    <w:link w:val="Footer"/>
    <w:uiPriority w:val="99"/>
    <w:rsid w:val="00B20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547"/>
    <w:pPr>
      <w:tabs>
        <w:tab w:val="center" w:pos="4320"/>
        <w:tab w:val="right" w:pos="8640"/>
      </w:tabs>
    </w:pPr>
  </w:style>
  <w:style w:type="character" w:customStyle="1" w:styleId="HeaderChar">
    <w:name w:val="Header Char"/>
    <w:basedOn w:val="DefaultParagraphFont"/>
    <w:link w:val="Header"/>
    <w:uiPriority w:val="99"/>
    <w:rsid w:val="00B20547"/>
  </w:style>
  <w:style w:type="paragraph" w:styleId="Footer">
    <w:name w:val="footer"/>
    <w:basedOn w:val="Normal"/>
    <w:link w:val="FooterChar"/>
    <w:uiPriority w:val="99"/>
    <w:unhideWhenUsed/>
    <w:rsid w:val="00B20547"/>
    <w:pPr>
      <w:tabs>
        <w:tab w:val="center" w:pos="4320"/>
        <w:tab w:val="right" w:pos="8640"/>
      </w:tabs>
    </w:pPr>
  </w:style>
  <w:style w:type="character" w:customStyle="1" w:styleId="FooterChar">
    <w:name w:val="Footer Char"/>
    <w:basedOn w:val="DefaultParagraphFont"/>
    <w:link w:val="Footer"/>
    <w:uiPriority w:val="99"/>
    <w:rsid w:val="00B2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2</Pages>
  <Words>618</Words>
  <Characters>3524</Characters>
  <Application>Microsoft Macintosh Word</Application>
  <DocSecurity>0</DocSecurity>
  <Lines>29</Lines>
  <Paragraphs>8</Paragraphs>
  <ScaleCrop>false</ScaleCrop>
  <Company>UBC</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Chan</dc:creator>
  <cp:keywords/>
  <dc:description/>
  <cp:lastModifiedBy>Vicky Chan</cp:lastModifiedBy>
  <cp:revision>29</cp:revision>
  <dcterms:created xsi:type="dcterms:W3CDTF">2012-02-16T05:41:00Z</dcterms:created>
  <dcterms:modified xsi:type="dcterms:W3CDTF">2012-02-17T09:11:00Z</dcterms:modified>
</cp:coreProperties>
</file>