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A69" w:rsidRDefault="00EE6A69" w:rsidP="00EE6A69">
      <w:pPr>
        <w:jc w:val="center"/>
        <w:rPr>
          <w:rFonts w:ascii="Whitney Bold" w:hAnsi="Whitney Bold"/>
          <w:sz w:val="32"/>
        </w:rPr>
      </w:pPr>
    </w:p>
    <w:p w:rsidR="00C05BAB" w:rsidRPr="00EE6A69" w:rsidRDefault="00EE6A69" w:rsidP="00EE6A69">
      <w:pPr>
        <w:jc w:val="center"/>
        <w:rPr>
          <w:rFonts w:ascii="Whitney Bold" w:hAnsi="Whitney Bold"/>
          <w:sz w:val="32"/>
        </w:rPr>
      </w:pPr>
      <w:r w:rsidRPr="00EE6A69">
        <w:rPr>
          <w:rFonts w:ascii="Whitney Bold" w:hAnsi="Whitney Bold"/>
          <w:sz w:val="32"/>
        </w:rPr>
        <w:t>Tips for Applying to Work Learn</w:t>
      </w:r>
    </w:p>
    <w:p w:rsidR="00EE6A69" w:rsidRPr="00EE6A69" w:rsidRDefault="00EE6A69" w:rsidP="00EE6A69"/>
    <w:p w:rsidR="00EE6A69" w:rsidRPr="00EE6A69" w:rsidRDefault="00EE6A69" w:rsidP="00EE6A69">
      <w:pPr>
        <w:numPr>
          <w:ilvl w:val="0"/>
          <w:numId w:val="1"/>
        </w:numPr>
        <w:rPr>
          <w:sz w:val="24"/>
        </w:rPr>
      </w:pPr>
      <w:r>
        <w:rPr>
          <w:rFonts w:ascii="Whitney Bold" w:hAnsi="Whitney Bold"/>
          <w:sz w:val="24"/>
        </w:rPr>
        <w:t>Check your eligibility</w:t>
      </w:r>
      <w:r w:rsidRPr="00EE6A69">
        <w:rPr>
          <w:rFonts w:ascii="Whitney Bold" w:hAnsi="Whitney Bold"/>
          <w:sz w:val="24"/>
        </w:rPr>
        <w:t>.</w:t>
      </w:r>
      <w:r w:rsidRPr="00EE6A69">
        <w:rPr>
          <w:sz w:val="24"/>
        </w:rPr>
        <w:t xml:space="preserve"> </w:t>
      </w:r>
      <w:r w:rsidRPr="00EE6A69">
        <w:rPr>
          <w:rFonts w:ascii="Whitney Book" w:hAnsi="Whitney Book"/>
          <w:sz w:val="24"/>
        </w:rPr>
        <w:t xml:space="preserve">Confirm on the </w:t>
      </w:r>
      <w:hyperlink r:id="rId7" w:history="1">
        <w:r w:rsidRPr="001D1937">
          <w:rPr>
            <w:rStyle w:val="Hyperlink"/>
            <w:rFonts w:ascii="Whitney Book" w:hAnsi="Whitney Book"/>
            <w:color w:val="0070C0"/>
            <w:sz w:val="24"/>
          </w:rPr>
          <w:t>student Work Learn website</w:t>
        </w:r>
      </w:hyperlink>
      <w:r w:rsidRPr="00EE6A69">
        <w:rPr>
          <w:rFonts w:ascii="Whitney Book" w:hAnsi="Whitney Book"/>
          <w:sz w:val="24"/>
        </w:rPr>
        <w:t xml:space="preserve"> that you are eligible to hold a Work Learn position. Please note that you are only able to hold one Work Learn, WL IURA, NSERC, or Co-op position at a time.</w:t>
      </w:r>
    </w:p>
    <w:p w:rsidR="00EE6A69" w:rsidRPr="00EE6A69" w:rsidRDefault="00EE6A69" w:rsidP="00EE6A69">
      <w:pPr>
        <w:numPr>
          <w:ilvl w:val="0"/>
          <w:numId w:val="1"/>
        </w:numPr>
        <w:rPr>
          <w:sz w:val="24"/>
        </w:rPr>
      </w:pPr>
      <w:r w:rsidRPr="00EE6A69">
        <w:rPr>
          <w:rFonts w:ascii="Whitney Bold" w:hAnsi="Whitney Bold"/>
          <w:sz w:val="24"/>
        </w:rPr>
        <w:t>Submit your applications as soon as possible.</w:t>
      </w:r>
      <w:r w:rsidRPr="00EE6A69">
        <w:rPr>
          <w:sz w:val="24"/>
        </w:rPr>
        <w:t xml:space="preserve"> </w:t>
      </w:r>
      <w:r w:rsidRPr="00EE6A69">
        <w:rPr>
          <w:rFonts w:ascii="Whitney Book" w:hAnsi="Whitney Book"/>
          <w:sz w:val="24"/>
        </w:rPr>
        <w:t>Supervisors may start offering interviews before the application window closes.</w:t>
      </w:r>
    </w:p>
    <w:p w:rsidR="00EE6A69" w:rsidRPr="00EE6A69" w:rsidRDefault="00EE6A69" w:rsidP="00EE6A69">
      <w:pPr>
        <w:numPr>
          <w:ilvl w:val="0"/>
          <w:numId w:val="1"/>
        </w:numPr>
        <w:rPr>
          <w:sz w:val="24"/>
        </w:rPr>
      </w:pPr>
      <w:r w:rsidRPr="00EE6A69">
        <w:rPr>
          <w:rFonts w:ascii="Whitney Bold" w:hAnsi="Whitney Bold"/>
          <w:sz w:val="24"/>
        </w:rPr>
        <w:t xml:space="preserve">Always include a tailored </w:t>
      </w:r>
      <w:hyperlink r:id="rId8" w:history="1">
        <w:r w:rsidRPr="00EE6A69">
          <w:rPr>
            <w:rStyle w:val="Hyperlink"/>
            <w:rFonts w:ascii="Whitney Bold" w:hAnsi="Whitney Bold"/>
            <w:sz w:val="24"/>
          </w:rPr>
          <w:t>cover letter</w:t>
        </w:r>
      </w:hyperlink>
      <w:r w:rsidRPr="00EE6A69">
        <w:rPr>
          <w:sz w:val="24"/>
        </w:rPr>
        <w:t xml:space="preserve"> </w:t>
      </w:r>
      <w:r w:rsidRPr="00EE6A69">
        <w:rPr>
          <w:rFonts w:ascii="Whitney Book" w:hAnsi="Whitney Book"/>
          <w:sz w:val="24"/>
        </w:rPr>
        <w:t>and ALL documents that supervisors ask for.  Things to include in your cover letter include</w:t>
      </w:r>
      <w:r>
        <w:rPr>
          <w:rFonts w:ascii="Whitney Book" w:hAnsi="Whitney Book"/>
          <w:sz w:val="24"/>
        </w:rPr>
        <w:t>:</w:t>
      </w:r>
      <w:r w:rsidRPr="00EE6A69">
        <w:rPr>
          <w:rFonts w:ascii="Whitney Book" w:hAnsi="Whitney Book"/>
          <w:sz w:val="24"/>
        </w:rPr>
        <w:t xml:space="preserve"> the job title and examples of skills and experiences you have that are relevant to each job posting</w:t>
      </w:r>
      <w:r>
        <w:rPr>
          <w:rFonts w:ascii="Whitney Book" w:hAnsi="Whitney Book"/>
          <w:sz w:val="24"/>
        </w:rPr>
        <w:t>.</w:t>
      </w:r>
    </w:p>
    <w:p w:rsidR="00EE6A69" w:rsidRPr="00EE6A69" w:rsidRDefault="00EE6A69" w:rsidP="008E61CE">
      <w:pPr>
        <w:numPr>
          <w:ilvl w:val="0"/>
          <w:numId w:val="1"/>
        </w:numPr>
        <w:rPr>
          <w:sz w:val="24"/>
        </w:rPr>
      </w:pPr>
      <w:r w:rsidRPr="00EE6A69">
        <w:rPr>
          <w:rFonts w:ascii="Whitney Bold" w:hAnsi="Whitney Bold"/>
          <w:sz w:val="24"/>
        </w:rPr>
        <w:t>Put more effort into fewer applications</w:t>
      </w:r>
      <w:r w:rsidRPr="00EE6A69">
        <w:rPr>
          <w:sz w:val="24"/>
        </w:rPr>
        <w:t xml:space="preserve"> </w:t>
      </w:r>
      <w:r w:rsidRPr="00EE6A69">
        <w:rPr>
          <w:rFonts w:ascii="Whitney Book" w:hAnsi="Whitney Book"/>
          <w:sz w:val="24"/>
        </w:rPr>
        <w:t>as it often yields better results than firing off a bunch generic applications. While there is no limit to the number of jobs you can apply for, generic applications that do not speak to the specifics of each role are often much less likely to be invited for interviews.</w:t>
      </w:r>
    </w:p>
    <w:p w:rsidR="00EE6A69" w:rsidRPr="00EE6A69" w:rsidRDefault="00EE6A69" w:rsidP="00EE6A69">
      <w:pPr>
        <w:numPr>
          <w:ilvl w:val="0"/>
          <w:numId w:val="1"/>
        </w:numPr>
        <w:rPr>
          <w:sz w:val="24"/>
        </w:rPr>
      </w:pPr>
      <w:r w:rsidRPr="00EE6A69">
        <w:rPr>
          <w:rFonts w:ascii="Whitney Bold" w:hAnsi="Whitney Bold"/>
          <w:sz w:val="24"/>
        </w:rPr>
        <w:t>Remember that these are competitive roles</w:t>
      </w:r>
      <w:r w:rsidRPr="00EE6A69">
        <w:rPr>
          <w:sz w:val="24"/>
        </w:rPr>
        <w:t xml:space="preserve">, </w:t>
      </w:r>
      <w:r w:rsidRPr="00EE6A69">
        <w:rPr>
          <w:rFonts w:ascii="Whitney Book" w:hAnsi="Whitney Book"/>
          <w:sz w:val="24"/>
        </w:rPr>
        <w:t>supervisors are looking to give opportunities to students who are going to make the most of the opportunity. Talk about what you would like to get out of the role you are applying for.</w:t>
      </w:r>
    </w:p>
    <w:p w:rsidR="00EE6A69" w:rsidRPr="00EE6A69" w:rsidRDefault="00EE6A69" w:rsidP="00EE6A69">
      <w:pPr>
        <w:numPr>
          <w:ilvl w:val="0"/>
          <w:numId w:val="1"/>
        </w:numPr>
        <w:rPr>
          <w:sz w:val="24"/>
        </w:rPr>
      </w:pPr>
      <w:r w:rsidRPr="00EE6A69">
        <w:rPr>
          <w:rFonts w:ascii="Whitney Bold" w:hAnsi="Whitney Bold"/>
          <w:sz w:val="24"/>
        </w:rPr>
        <w:t>Prepare for your interview.</w:t>
      </w:r>
      <w:r w:rsidRPr="00EE6A69">
        <w:rPr>
          <w:sz w:val="24"/>
        </w:rPr>
        <w:t xml:space="preserve"> </w:t>
      </w:r>
      <w:r w:rsidRPr="00EE6A69">
        <w:rPr>
          <w:rFonts w:ascii="Whitney Book" w:hAnsi="Whitney Book"/>
          <w:sz w:val="24"/>
        </w:rPr>
        <w:t>Think about the kinds of questions you might be asked in an interview and do so</w:t>
      </w:r>
      <w:bookmarkStart w:id="0" w:name="_GoBack"/>
      <w:bookmarkEnd w:id="0"/>
      <w:r w:rsidRPr="00EE6A69">
        <w:rPr>
          <w:rFonts w:ascii="Whitney Book" w:hAnsi="Whitney Book"/>
          <w:sz w:val="24"/>
        </w:rPr>
        <w:t>me preparation.</w:t>
      </w:r>
    </w:p>
    <w:p w:rsidR="00EE6A69" w:rsidRPr="00EE6A69" w:rsidRDefault="00EE6A69" w:rsidP="00EE6A69">
      <w:pPr>
        <w:numPr>
          <w:ilvl w:val="0"/>
          <w:numId w:val="1"/>
        </w:numPr>
        <w:rPr>
          <w:rFonts w:ascii="Whitney Book" w:hAnsi="Whitney Book"/>
          <w:sz w:val="24"/>
        </w:rPr>
      </w:pPr>
      <w:r w:rsidRPr="00EE6A69">
        <w:rPr>
          <w:rFonts w:ascii="Whitney Bold" w:hAnsi="Whitney Bold"/>
          <w:sz w:val="24"/>
        </w:rPr>
        <w:t>Visit a Career Advisor.</w:t>
      </w:r>
      <w:r w:rsidRPr="00EE6A69">
        <w:rPr>
          <w:rFonts w:ascii="Whitney Book" w:hAnsi="Whitney Book"/>
          <w:sz w:val="24"/>
        </w:rPr>
        <w:t xml:space="preserve"> You can book an appointment on Careers Online or come to drop-in advising Monday – Friday, 11 AM – 1 PM (check </w:t>
      </w:r>
      <w:hyperlink r:id="rId9" w:history="1">
        <w:r w:rsidRPr="001D1937">
          <w:rPr>
            <w:rStyle w:val="Hyperlink"/>
            <w:rFonts w:ascii="Whitney Book" w:hAnsi="Whitney Book"/>
            <w:sz w:val="24"/>
          </w:rPr>
          <w:t>website</w:t>
        </w:r>
      </w:hyperlink>
      <w:r w:rsidRPr="00EE6A69">
        <w:rPr>
          <w:rFonts w:ascii="Whitney Book" w:hAnsi="Whitney Book"/>
          <w:sz w:val="24"/>
        </w:rPr>
        <w:t xml:space="preserve"> for most up-to-date hours)</w:t>
      </w:r>
    </w:p>
    <w:p w:rsidR="00EE6A69" w:rsidRDefault="00EE6A69" w:rsidP="00EE6A69"/>
    <w:p w:rsidR="00EE6A69" w:rsidRPr="00EE6A69" w:rsidRDefault="00EE6A69" w:rsidP="00EE6A69">
      <w:pPr>
        <w:jc w:val="center"/>
      </w:pPr>
    </w:p>
    <w:p w:rsidR="00EE6A69" w:rsidRDefault="00EE6A69"/>
    <w:sectPr w:rsidR="00EE6A6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36D6" w:rsidRDefault="003136D6" w:rsidP="00FD033F">
      <w:pPr>
        <w:spacing w:after="0" w:line="240" w:lineRule="auto"/>
      </w:pPr>
      <w:r>
        <w:separator/>
      </w:r>
    </w:p>
  </w:endnote>
  <w:endnote w:type="continuationSeparator" w:id="0">
    <w:p w:rsidR="003136D6" w:rsidRDefault="003136D6" w:rsidP="00FD0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33F" w:rsidRPr="00EE6A69" w:rsidRDefault="001D1937" w:rsidP="00EE6A69">
    <w:pPr>
      <w:pStyle w:val="Footer"/>
      <w:jc w:val="center"/>
      <w:rPr>
        <w:rFonts w:ascii="Whitney Bold" w:hAnsi="Whitney Bold"/>
      </w:rPr>
    </w:pPr>
    <w:hyperlink r:id="rId1" w:history="1">
      <w:r w:rsidR="00FD033F" w:rsidRPr="00EE6A69">
        <w:rPr>
          <w:rStyle w:val="Hyperlink"/>
          <w:rFonts w:ascii="Whitney Bold" w:hAnsi="Whitney Bold"/>
        </w:rPr>
        <w:t>Work Learn Student Canvas Course</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36D6" w:rsidRDefault="003136D6" w:rsidP="00FD033F">
      <w:pPr>
        <w:spacing w:after="0" w:line="240" w:lineRule="auto"/>
      </w:pPr>
      <w:r>
        <w:separator/>
      </w:r>
    </w:p>
  </w:footnote>
  <w:footnote w:type="continuationSeparator" w:id="0">
    <w:p w:rsidR="003136D6" w:rsidRDefault="003136D6" w:rsidP="00FD03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33F" w:rsidRPr="00EE6A69" w:rsidRDefault="00FD033F" w:rsidP="00FD033F">
    <w:pPr>
      <w:pStyle w:val="Footer"/>
      <w:rPr>
        <w:rFonts w:ascii="Whitney Bold" w:hAnsi="Whitney Bold"/>
      </w:rPr>
    </w:pPr>
    <w:r>
      <w:rPr>
        <w:noProof/>
      </w:rPr>
      <w:drawing>
        <wp:inline distT="0" distB="0" distL="0" distR="0">
          <wp:extent cx="2775162" cy="561269"/>
          <wp:effectExtent l="0" t="0" r="6350" b="0"/>
          <wp:docPr id="1" name="Picture 1" descr="C:\Users\thebard\AppData\Local\Microsoft\Windows\INetCache\Content.Word\2023_1UnitStandard_UBCCareerCentre_Blue282RGB300.jpg">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hebard\AppData\Local\Microsoft\Windows\INetCache\Content.Word\2023_1UnitStandard_UBCCareerCentre_Blue282RGB30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7876" cy="573953"/>
                  </a:xfrm>
                  <a:prstGeom prst="rect">
                    <a:avLst/>
                  </a:prstGeom>
                  <a:noFill/>
                  <a:ln>
                    <a:noFill/>
                  </a:ln>
                </pic:spPr>
              </pic:pic>
            </a:graphicData>
          </a:graphic>
        </wp:inline>
      </w:drawing>
    </w:r>
    <w:r>
      <w:rPr>
        <w:rFonts w:ascii="Whitney Book" w:hAnsi="Whitney Book"/>
        <w:sz w:val="20"/>
      </w:rPr>
      <w:t xml:space="preserve">    </w:t>
    </w:r>
    <w:r w:rsidR="00EE6A69">
      <w:rPr>
        <w:rFonts w:ascii="Whitney Book" w:hAnsi="Whitney Book"/>
        <w:sz w:val="20"/>
      </w:rPr>
      <w:t xml:space="preserve">                             </w:t>
    </w:r>
    <w:r>
      <w:rPr>
        <w:rFonts w:ascii="Whitney Book" w:hAnsi="Whitney Book"/>
        <w:sz w:val="20"/>
      </w:rPr>
      <w:t xml:space="preserve">          </w:t>
    </w:r>
    <w:r w:rsidR="00EE6A69">
      <w:rPr>
        <w:rFonts w:ascii="Whitney Book" w:hAnsi="Whitney Book"/>
        <w:sz w:val="20"/>
      </w:rPr>
      <w:t xml:space="preserve">                           </w:t>
    </w:r>
    <w:hyperlink r:id="rId3" w:history="1">
      <w:r w:rsidRPr="00EE6A69">
        <w:rPr>
          <w:rStyle w:val="Hyperlink"/>
          <w:rFonts w:ascii="Whitney Bold" w:hAnsi="Whitney Bold"/>
        </w:rPr>
        <w:t>work.learn@ubc.ca</w:t>
      </w:r>
    </w:hyperlink>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3E1E55"/>
    <w:multiLevelType w:val="multilevel"/>
    <w:tmpl w:val="C4A69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33F"/>
    <w:rsid w:val="001D0D40"/>
    <w:rsid w:val="001D1937"/>
    <w:rsid w:val="003136D6"/>
    <w:rsid w:val="00C05BAB"/>
    <w:rsid w:val="00DF355B"/>
    <w:rsid w:val="00EE6A69"/>
    <w:rsid w:val="00FD0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93886C-027B-4B4D-851E-AE9288220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03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033F"/>
  </w:style>
  <w:style w:type="paragraph" w:styleId="Footer">
    <w:name w:val="footer"/>
    <w:basedOn w:val="Normal"/>
    <w:link w:val="FooterChar"/>
    <w:uiPriority w:val="99"/>
    <w:unhideWhenUsed/>
    <w:rsid w:val="00FD03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033F"/>
  </w:style>
  <w:style w:type="character" w:styleId="Hyperlink">
    <w:name w:val="Hyperlink"/>
    <w:basedOn w:val="DefaultParagraphFont"/>
    <w:uiPriority w:val="99"/>
    <w:unhideWhenUsed/>
    <w:rsid w:val="00FD03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09778">
      <w:bodyDiv w:val="1"/>
      <w:marLeft w:val="0"/>
      <w:marRight w:val="0"/>
      <w:marTop w:val="0"/>
      <w:marBottom w:val="0"/>
      <w:divBdr>
        <w:top w:val="none" w:sz="0" w:space="0" w:color="auto"/>
        <w:left w:val="none" w:sz="0" w:space="0" w:color="auto"/>
        <w:bottom w:val="none" w:sz="0" w:space="0" w:color="auto"/>
        <w:right w:val="none" w:sz="0" w:space="0" w:color="auto"/>
      </w:divBdr>
    </w:div>
    <w:div w:id="113378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ents.ubc.ca/career/career-resources/resumes-cover-letter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tudents.ubc.ca/career/ubc-experiences/work-learn-progr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tudents.ubc.ca/career-centr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canvas.ubc.ca/enroll/TXPREG"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work.learn@ubc.ca" TargetMode="External"/><Relationship Id="rId2" Type="http://schemas.openxmlformats.org/officeDocument/2006/relationships/image" Target="media/image1.jpeg"/><Relationship Id="rId1" Type="http://schemas.openxmlformats.org/officeDocument/2006/relationships/hyperlink" Target="https://students.ubc.ca/about-student-services/ubc-career-cent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The Univeristy of British Columbia</Company>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Thornton, Nick</dc:creator>
  <cp:keywords/>
  <dc:description/>
  <cp:lastModifiedBy>Thornton, Nick</cp:lastModifiedBy>
  <cp:revision>3</cp:revision>
  <dcterms:created xsi:type="dcterms:W3CDTF">2023-09-06T17:05:00Z</dcterms:created>
  <dcterms:modified xsi:type="dcterms:W3CDTF">2024-07-03T21:31:00Z</dcterms:modified>
</cp:coreProperties>
</file>