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1DD" w:rsidRPr="002624C0" w:rsidRDefault="00D871DD" w:rsidP="002624C0">
      <w:pPr>
        <w:pStyle w:val="Heading1"/>
        <w:jc w:val="center"/>
        <w:rPr>
          <w:rFonts w:ascii="Whitney Bold" w:hAnsi="Whitney Bold"/>
          <w:color w:val="auto"/>
        </w:rPr>
      </w:pPr>
      <w:r w:rsidRPr="002624C0">
        <w:rPr>
          <w:rFonts w:ascii="Whitney Bold" w:hAnsi="Whitney Bold"/>
          <w:color w:val="auto"/>
        </w:rPr>
        <w:t xml:space="preserve">HARD Goals </w:t>
      </w:r>
      <w:r w:rsidR="002A1B10" w:rsidRPr="002624C0">
        <w:rPr>
          <w:rFonts w:ascii="Whitney Bold" w:hAnsi="Whitney Bold"/>
          <w:color w:val="auto"/>
        </w:rPr>
        <w:t>Plan</w:t>
      </w:r>
    </w:p>
    <w:p w:rsidR="002624C0" w:rsidRPr="002624C0" w:rsidRDefault="002624C0">
      <w:pPr>
        <w:rPr>
          <w:rFonts w:ascii="Whitney Book" w:hAnsi="Whitney Book"/>
          <w:b/>
        </w:rPr>
      </w:pPr>
    </w:p>
    <w:p w:rsidR="00242C62" w:rsidRPr="002624C0" w:rsidRDefault="00242C62">
      <w:pPr>
        <w:rPr>
          <w:rFonts w:ascii="Whitney Book" w:hAnsi="Whitney Book"/>
        </w:rPr>
      </w:pPr>
      <w:r w:rsidRPr="002624C0">
        <w:rPr>
          <w:rFonts w:ascii="Whitney Book" w:hAnsi="Whitney Book"/>
          <w:b/>
        </w:rPr>
        <w:t>Overview</w:t>
      </w:r>
      <w:r w:rsidRPr="002624C0">
        <w:rPr>
          <w:rFonts w:ascii="Whitney Book" w:hAnsi="Whitney Book"/>
        </w:rPr>
        <w:t>: HARD goals are heartfelt, animated, required, and difficult (or challenging) goals that are intended to help you really think about areas you want to grow in and what that looks like. It helps identify mentors, directs the activities you choose to partake in, and solidifies and ongoing action plan. It emphasizes the fact that long-term goals can be worked on today and the right amount of challenge can drive motivation.</w:t>
      </w:r>
    </w:p>
    <w:p w:rsidR="00C46EA3" w:rsidRPr="002624C0" w:rsidRDefault="00C46EA3">
      <w:pPr>
        <w:rPr>
          <w:rFonts w:ascii="Whitney Book" w:hAnsi="Whitney Book"/>
        </w:rPr>
      </w:pPr>
      <w:r w:rsidRPr="002624C0">
        <w:rPr>
          <w:rFonts w:ascii="Whitney Book" w:hAnsi="Whitney Book"/>
        </w:rPr>
        <w:t xml:space="preserve">This HARD goals </w:t>
      </w:r>
      <w:r w:rsidR="00B30DFD" w:rsidRPr="002624C0">
        <w:rPr>
          <w:rFonts w:ascii="Whitney Book" w:hAnsi="Whitney Book"/>
        </w:rPr>
        <w:t>template</w:t>
      </w:r>
      <w:r w:rsidRPr="002624C0">
        <w:rPr>
          <w:rFonts w:ascii="Whitney Book" w:hAnsi="Whitney Book"/>
        </w:rPr>
        <w:t xml:space="preserve"> provides a user-friendly </w:t>
      </w:r>
      <w:r w:rsidR="00950FED" w:rsidRPr="002624C0">
        <w:rPr>
          <w:rFonts w:ascii="Whitney Book" w:hAnsi="Whitney Book"/>
        </w:rPr>
        <w:t>format</w:t>
      </w:r>
      <w:r w:rsidRPr="002624C0">
        <w:rPr>
          <w:rFonts w:ascii="Whitney Book" w:hAnsi="Whitney Book"/>
        </w:rPr>
        <w:t xml:space="preserve"> for articulating your goals and should be used in collaboration with your supervisor and mentor.</w:t>
      </w:r>
      <w:r w:rsidR="00DF075A" w:rsidRPr="002624C0">
        <w:rPr>
          <w:rFonts w:ascii="Whitney Book" w:hAnsi="Whitney Book"/>
        </w:rPr>
        <w:t xml:space="preserve"> We encourage you to adapt it as you see fit for your needs.</w:t>
      </w:r>
    </w:p>
    <w:p w:rsidR="00D95765" w:rsidRPr="002624C0" w:rsidRDefault="00D95765" w:rsidP="00D95765">
      <w:pPr>
        <w:jc w:val="center"/>
        <w:rPr>
          <w:rFonts w:ascii="Whitney Book" w:hAnsi="Whitney Book"/>
        </w:rPr>
      </w:pPr>
    </w:p>
    <w:p w:rsidR="00D95765" w:rsidRPr="002624C0" w:rsidRDefault="00D95765" w:rsidP="00D95765">
      <w:pPr>
        <w:rPr>
          <w:rFonts w:ascii="Whitney Book" w:hAnsi="Whitney Book"/>
        </w:rPr>
      </w:pPr>
    </w:p>
    <w:p w:rsidR="005913C5" w:rsidRPr="002624C0" w:rsidRDefault="005913C5" w:rsidP="00D95765">
      <w:pPr>
        <w:rPr>
          <w:rFonts w:ascii="Whitney Book" w:hAnsi="Whitney Book"/>
        </w:rPr>
      </w:pPr>
    </w:p>
    <w:tbl>
      <w:tblPr>
        <w:tblpPr w:leftFromText="180" w:rightFromText="180" w:vertAnchor="page" w:horzAnchor="margin" w:tblpXSpec="center" w:tblpY="2134"/>
        <w:tblW w:w="18960" w:type="dxa"/>
        <w:tblLook w:val="04A0" w:firstRow="1" w:lastRow="0" w:firstColumn="1" w:lastColumn="0" w:noHBand="0" w:noVBand="1"/>
      </w:tblPr>
      <w:tblGrid>
        <w:gridCol w:w="3740"/>
        <w:gridCol w:w="3760"/>
        <w:gridCol w:w="3760"/>
        <w:gridCol w:w="3940"/>
        <w:gridCol w:w="3760"/>
      </w:tblGrid>
      <w:tr w:rsidR="00242C62" w:rsidRPr="002624C0" w:rsidTr="0086101A">
        <w:trPr>
          <w:trHeight w:val="315"/>
        </w:trPr>
        <w:tc>
          <w:tcPr>
            <w:tcW w:w="3740" w:type="dxa"/>
            <w:vMerge w:val="restart"/>
            <w:tcBorders>
              <w:top w:val="single" w:sz="8" w:space="0" w:color="auto"/>
              <w:left w:val="single" w:sz="8" w:space="0" w:color="auto"/>
              <w:bottom w:val="single" w:sz="8" w:space="0" w:color="000000"/>
              <w:right w:val="single" w:sz="8" w:space="0" w:color="auto"/>
            </w:tcBorders>
            <w:shd w:val="clear" w:color="auto" w:fill="1F3864" w:themeFill="accent5" w:themeFillShade="80"/>
            <w:noWrap/>
            <w:vAlign w:val="center"/>
            <w:hideMark/>
          </w:tcPr>
          <w:p w:rsidR="00242C62" w:rsidRPr="002624C0" w:rsidRDefault="00242C62" w:rsidP="0086101A">
            <w:pPr>
              <w:spacing w:after="0" w:line="240" w:lineRule="auto"/>
              <w:jc w:val="center"/>
              <w:rPr>
                <w:rFonts w:ascii="Whitney Book" w:eastAsia="Times New Roman" w:hAnsi="Whitney Book" w:cs="Times New Roman"/>
                <w:b/>
                <w:bCs/>
                <w:color w:val="FFFFFF" w:themeColor="background1"/>
              </w:rPr>
            </w:pPr>
            <w:r w:rsidRPr="002624C0">
              <w:rPr>
                <w:rFonts w:ascii="Whitney Book" w:eastAsia="Times New Roman" w:hAnsi="Whitney Book" w:cs="Times New Roman"/>
                <w:b/>
                <w:bCs/>
                <w:color w:val="FFFFFF" w:themeColor="background1"/>
              </w:rPr>
              <w:lastRenderedPageBreak/>
              <w:t>Goals</w:t>
            </w:r>
          </w:p>
        </w:tc>
        <w:tc>
          <w:tcPr>
            <w:tcW w:w="3760" w:type="dxa"/>
            <w:tcBorders>
              <w:top w:val="single" w:sz="8" w:space="0" w:color="auto"/>
              <w:left w:val="nil"/>
              <w:bottom w:val="single" w:sz="8" w:space="0" w:color="auto"/>
              <w:right w:val="single" w:sz="4" w:space="0" w:color="auto"/>
            </w:tcBorders>
            <w:shd w:val="clear" w:color="auto" w:fill="1F3864" w:themeFill="accent5" w:themeFillShade="80"/>
            <w:noWrap/>
            <w:vAlign w:val="bottom"/>
            <w:hideMark/>
          </w:tcPr>
          <w:p w:rsidR="00242C62" w:rsidRPr="002624C0" w:rsidRDefault="00242C62" w:rsidP="0086101A">
            <w:pPr>
              <w:spacing w:after="0" w:line="240" w:lineRule="auto"/>
              <w:jc w:val="center"/>
              <w:rPr>
                <w:rFonts w:ascii="Whitney Book" w:eastAsia="Times New Roman" w:hAnsi="Whitney Book" w:cs="Times New Roman"/>
                <w:b/>
                <w:bCs/>
                <w:color w:val="FFFFFF" w:themeColor="background1"/>
              </w:rPr>
            </w:pPr>
            <w:r w:rsidRPr="002624C0">
              <w:rPr>
                <w:rFonts w:ascii="Whitney Book" w:eastAsia="Times New Roman" w:hAnsi="Whitney Book" w:cs="Times New Roman"/>
                <w:b/>
                <w:bCs/>
                <w:color w:val="FFFFFF" w:themeColor="background1"/>
              </w:rPr>
              <w:t>H: Heartfelt</w:t>
            </w:r>
          </w:p>
        </w:tc>
        <w:tc>
          <w:tcPr>
            <w:tcW w:w="3760" w:type="dxa"/>
            <w:tcBorders>
              <w:top w:val="single" w:sz="8" w:space="0" w:color="auto"/>
              <w:left w:val="nil"/>
              <w:bottom w:val="single" w:sz="8" w:space="0" w:color="auto"/>
              <w:right w:val="single" w:sz="4" w:space="0" w:color="auto"/>
            </w:tcBorders>
            <w:shd w:val="clear" w:color="auto" w:fill="1F3864" w:themeFill="accent5" w:themeFillShade="80"/>
            <w:noWrap/>
            <w:vAlign w:val="bottom"/>
            <w:hideMark/>
          </w:tcPr>
          <w:p w:rsidR="00242C62" w:rsidRPr="002624C0" w:rsidRDefault="00242C62" w:rsidP="0086101A">
            <w:pPr>
              <w:spacing w:after="0" w:line="240" w:lineRule="auto"/>
              <w:jc w:val="center"/>
              <w:rPr>
                <w:rFonts w:ascii="Whitney Book" w:eastAsia="Times New Roman" w:hAnsi="Whitney Book" w:cs="Times New Roman"/>
                <w:b/>
                <w:bCs/>
                <w:color w:val="FFFFFF" w:themeColor="background1"/>
              </w:rPr>
            </w:pPr>
            <w:r w:rsidRPr="002624C0">
              <w:rPr>
                <w:rFonts w:ascii="Whitney Book" w:eastAsia="Times New Roman" w:hAnsi="Whitney Book" w:cs="Times New Roman"/>
                <w:b/>
                <w:bCs/>
                <w:color w:val="FFFFFF" w:themeColor="background1"/>
              </w:rPr>
              <w:t>A: Animated</w:t>
            </w:r>
          </w:p>
        </w:tc>
        <w:tc>
          <w:tcPr>
            <w:tcW w:w="3940" w:type="dxa"/>
            <w:tcBorders>
              <w:top w:val="single" w:sz="8" w:space="0" w:color="auto"/>
              <w:left w:val="nil"/>
              <w:bottom w:val="single" w:sz="8" w:space="0" w:color="auto"/>
              <w:right w:val="single" w:sz="4" w:space="0" w:color="auto"/>
            </w:tcBorders>
            <w:shd w:val="clear" w:color="auto" w:fill="1F3864" w:themeFill="accent5" w:themeFillShade="80"/>
            <w:noWrap/>
            <w:vAlign w:val="bottom"/>
            <w:hideMark/>
          </w:tcPr>
          <w:p w:rsidR="00242C62" w:rsidRPr="002624C0" w:rsidRDefault="00242C62" w:rsidP="0086101A">
            <w:pPr>
              <w:spacing w:after="0" w:line="240" w:lineRule="auto"/>
              <w:jc w:val="center"/>
              <w:rPr>
                <w:rFonts w:ascii="Whitney Book" w:eastAsia="Times New Roman" w:hAnsi="Whitney Book" w:cs="Times New Roman"/>
                <w:b/>
                <w:bCs/>
                <w:color w:val="FFFFFF" w:themeColor="background1"/>
              </w:rPr>
            </w:pPr>
            <w:r w:rsidRPr="002624C0">
              <w:rPr>
                <w:rFonts w:ascii="Whitney Book" w:eastAsia="Times New Roman" w:hAnsi="Whitney Book" w:cs="Times New Roman"/>
                <w:b/>
                <w:bCs/>
                <w:color w:val="FFFFFF" w:themeColor="background1"/>
              </w:rPr>
              <w:t>R: Required</w:t>
            </w:r>
          </w:p>
        </w:tc>
        <w:tc>
          <w:tcPr>
            <w:tcW w:w="3760" w:type="dxa"/>
            <w:tcBorders>
              <w:top w:val="single" w:sz="8" w:space="0" w:color="auto"/>
              <w:left w:val="nil"/>
              <w:bottom w:val="single" w:sz="8" w:space="0" w:color="auto"/>
              <w:right w:val="single" w:sz="8" w:space="0" w:color="auto"/>
            </w:tcBorders>
            <w:shd w:val="clear" w:color="auto" w:fill="1F3864" w:themeFill="accent5" w:themeFillShade="80"/>
            <w:noWrap/>
            <w:vAlign w:val="bottom"/>
            <w:hideMark/>
          </w:tcPr>
          <w:p w:rsidR="00242C62" w:rsidRPr="002624C0" w:rsidRDefault="00242C62" w:rsidP="0086101A">
            <w:pPr>
              <w:spacing w:after="0" w:line="240" w:lineRule="auto"/>
              <w:jc w:val="center"/>
              <w:rPr>
                <w:rFonts w:ascii="Whitney Book" w:eastAsia="Times New Roman" w:hAnsi="Whitney Book" w:cs="Times New Roman"/>
                <w:b/>
                <w:bCs/>
                <w:color w:val="FFFFFF" w:themeColor="background1"/>
              </w:rPr>
            </w:pPr>
            <w:r w:rsidRPr="002624C0">
              <w:rPr>
                <w:rFonts w:ascii="Whitney Book" w:eastAsia="Times New Roman" w:hAnsi="Whitney Book" w:cs="Times New Roman"/>
                <w:b/>
                <w:bCs/>
                <w:color w:val="FFFFFF" w:themeColor="background1"/>
              </w:rPr>
              <w:t>D: Difficult</w:t>
            </w:r>
          </w:p>
        </w:tc>
      </w:tr>
      <w:tr w:rsidR="00242C62" w:rsidRPr="002624C0" w:rsidTr="0086101A">
        <w:trPr>
          <w:trHeight w:val="1005"/>
        </w:trPr>
        <w:tc>
          <w:tcPr>
            <w:tcW w:w="3740" w:type="dxa"/>
            <w:vMerge/>
            <w:tcBorders>
              <w:top w:val="single" w:sz="8" w:space="0" w:color="auto"/>
              <w:left w:val="single" w:sz="8" w:space="0" w:color="auto"/>
              <w:bottom w:val="single" w:sz="8" w:space="0" w:color="000000"/>
              <w:right w:val="single" w:sz="8" w:space="0" w:color="auto"/>
            </w:tcBorders>
            <w:shd w:val="clear" w:color="auto" w:fill="1F3864" w:themeFill="accent5" w:themeFillShade="80"/>
            <w:vAlign w:val="center"/>
            <w:hideMark/>
          </w:tcPr>
          <w:p w:rsidR="00242C62" w:rsidRPr="002624C0" w:rsidRDefault="00242C62" w:rsidP="0086101A">
            <w:pPr>
              <w:spacing w:after="0" w:line="240" w:lineRule="auto"/>
              <w:rPr>
                <w:rFonts w:ascii="Whitney Book" w:eastAsia="Times New Roman" w:hAnsi="Whitney Book" w:cs="Times New Roman"/>
                <w:b/>
                <w:bCs/>
                <w:color w:val="FFFFFF" w:themeColor="background1"/>
              </w:rPr>
            </w:pPr>
          </w:p>
        </w:tc>
        <w:tc>
          <w:tcPr>
            <w:tcW w:w="3760" w:type="dxa"/>
            <w:tcBorders>
              <w:top w:val="nil"/>
              <w:left w:val="nil"/>
              <w:bottom w:val="single" w:sz="8" w:space="0" w:color="auto"/>
              <w:right w:val="nil"/>
            </w:tcBorders>
            <w:shd w:val="clear" w:color="auto" w:fill="1F3864" w:themeFill="accent5" w:themeFillShade="80"/>
            <w:hideMark/>
          </w:tcPr>
          <w:p w:rsidR="00242C62" w:rsidRPr="002624C0" w:rsidRDefault="00242C62" w:rsidP="0086101A">
            <w:pPr>
              <w:spacing w:after="0" w:line="240" w:lineRule="auto"/>
              <w:rPr>
                <w:rFonts w:ascii="Whitney Book" w:eastAsia="Times New Roman" w:hAnsi="Whitney Book" w:cs="Times New Roman"/>
                <w:b/>
                <w:i/>
                <w:iCs/>
                <w:color w:val="FFFFFF" w:themeColor="background1"/>
                <w:sz w:val="20"/>
                <w:szCs w:val="20"/>
              </w:rPr>
            </w:pPr>
            <w:r w:rsidRPr="002624C0">
              <w:rPr>
                <w:rFonts w:ascii="Whitney Book" w:eastAsia="Times New Roman" w:hAnsi="Whitney Book" w:cs="Times New Roman"/>
                <w:b/>
                <w:i/>
                <w:iCs/>
                <w:color w:val="FFFFFF" w:themeColor="background1"/>
                <w:sz w:val="20"/>
                <w:szCs w:val="20"/>
              </w:rPr>
              <w:t>Describe 3 reasons why you want to achieve this goal. Your reasons can be intrinsic, extrinsic, or personal.</w:t>
            </w:r>
          </w:p>
        </w:tc>
        <w:tc>
          <w:tcPr>
            <w:tcW w:w="3760" w:type="dxa"/>
            <w:tcBorders>
              <w:top w:val="nil"/>
              <w:left w:val="single" w:sz="4" w:space="0" w:color="auto"/>
              <w:bottom w:val="single" w:sz="8" w:space="0" w:color="auto"/>
              <w:right w:val="single" w:sz="4" w:space="0" w:color="auto"/>
            </w:tcBorders>
            <w:shd w:val="clear" w:color="auto" w:fill="1F3864" w:themeFill="accent5" w:themeFillShade="80"/>
            <w:hideMark/>
          </w:tcPr>
          <w:p w:rsidR="00242C62" w:rsidRPr="002624C0" w:rsidRDefault="00242C62" w:rsidP="0086101A">
            <w:pPr>
              <w:spacing w:after="0" w:line="240" w:lineRule="auto"/>
              <w:rPr>
                <w:rFonts w:ascii="Whitney Book" w:eastAsia="Times New Roman" w:hAnsi="Whitney Book" w:cs="Times New Roman"/>
                <w:b/>
                <w:i/>
                <w:iCs/>
                <w:color w:val="FFFFFF" w:themeColor="background1"/>
                <w:sz w:val="20"/>
                <w:szCs w:val="20"/>
              </w:rPr>
            </w:pPr>
            <w:r w:rsidRPr="002624C0">
              <w:rPr>
                <w:rFonts w:ascii="Whitney Book" w:eastAsia="Times New Roman" w:hAnsi="Whitney Book" w:cs="Times New Roman"/>
                <w:b/>
                <w:i/>
                <w:iCs/>
                <w:color w:val="FFFFFF" w:themeColor="background1"/>
                <w:sz w:val="20"/>
                <w:szCs w:val="20"/>
              </w:rPr>
              <w:t>Think about where you want to be as it relates to this goal and describe to me exactly what you're doing a year from now.</w:t>
            </w:r>
          </w:p>
        </w:tc>
        <w:tc>
          <w:tcPr>
            <w:tcW w:w="3940" w:type="dxa"/>
            <w:tcBorders>
              <w:top w:val="nil"/>
              <w:left w:val="nil"/>
              <w:bottom w:val="single" w:sz="8" w:space="0" w:color="auto"/>
              <w:right w:val="single" w:sz="4" w:space="0" w:color="auto"/>
            </w:tcBorders>
            <w:shd w:val="clear" w:color="auto" w:fill="1F3864" w:themeFill="accent5" w:themeFillShade="80"/>
            <w:hideMark/>
          </w:tcPr>
          <w:p w:rsidR="00242C62" w:rsidRPr="002624C0" w:rsidRDefault="00242C62" w:rsidP="0086101A">
            <w:pPr>
              <w:spacing w:after="0" w:line="240" w:lineRule="auto"/>
              <w:rPr>
                <w:rFonts w:ascii="Whitney Book" w:eastAsia="Times New Roman" w:hAnsi="Whitney Book" w:cs="Times New Roman"/>
                <w:b/>
                <w:i/>
                <w:iCs/>
                <w:color w:val="FFFFFF" w:themeColor="background1"/>
                <w:sz w:val="20"/>
                <w:szCs w:val="20"/>
              </w:rPr>
            </w:pPr>
            <w:r w:rsidRPr="002624C0">
              <w:rPr>
                <w:rFonts w:ascii="Whitney Book" w:eastAsia="Times New Roman" w:hAnsi="Whitney Book" w:cs="Times New Roman"/>
                <w:b/>
                <w:i/>
                <w:iCs/>
                <w:color w:val="FFFFFF" w:themeColor="background1"/>
                <w:sz w:val="20"/>
                <w:szCs w:val="20"/>
              </w:rPr>
              <w:t>What do you need to have accomplished by the end of the next 3 months to keep on track toward achieving this goal? What’s one thing you need to accomplish today?</w:t>
            </w:r>
          </w:p>
        </w:tc>
        <w:tc>
          <w:tcPr>
            <w:tcW w:w="3760" w:type="dxa"/>
            <w:tcBorders>
              <w:top w:val="nil"/>
              <w:left w:val="nil"/>
              <w:bottom w:val="single" w:sz="8" w:space="0" w:color="auto"/>
              <w:right w:val="single" w:sz="8" w:space="0" w:color="auto"/>
            </w:tcBorders>
            <w:shd w:val="clear" w:color="auto" w:fill="1F3864" w:themeFill="accent5" w:themeFillShade="80"/>
            <w:hideMark/>
          </w:tcPr>
          <w:p w:rsidR="00242C62" w:rsidRPr="002624C0" w:rsidRDefault="00242C62" w:rsidP="0086101A">
            <w:pPr>
              <w:spacing w:after="0" w:line="240" w:lineRule="auto"/>
              <w:rPr>
                <w:rFonts w:ascii="Whitney Book" w:eastAsia="Times New Roman" w:hAnsi="Whitney Book" w:cs="Times New Roman"/>
                <w:b/>
                <w:i/>
                <w:iCs/>
                <w:color w:val="FFFFFF" w:themeColor="background1"/>
                <w:sz w:val="20"/>
                <w:szCs w:val="20"/>
              </w:rPr>
            </w:pPr>
            <w:r w:rsidRPr="002624C0">
              <w:rPr>
                <w:rFonts w:ascii="Whitney Book" w:eastAsia="Times New Roman" w:hAnsi="Whitney Book" w:cs="Times New Roman"/>
                <w:b/>
                <w:i/>
                <w:iCs/>
                <w:color w:val="FFFFFF" w:themeColor="background1"/>
                <w:sz w:val="20"/>
                <w:szCs w:val="20"/>
              </w:rPr>
              <w:t>What is your biggest challenge you have in achieving this goal? How can we work together to overcome this challenge?</w:t>
            </w:r>
          </w:p>
        </w:tc>
      </w:tr>
      <w:tr w:rsidR="00242C62" w:rsidRPr="002624C0" w:rsidTr="0086101A">
        <w:trPr>
          <w:trHeight w:val="2400"/>
        </w:trPr>
        <w:tc>
          <w:tcPr>
            <w:tcW w:w="3740" w:type="dxa"/>
            <w:tcBorders>
              <w:top w:val="nil"/>
              <w:left w:val="single" w:sz="8" w:space="0" w:color="auto"/>
              <w:bottom w:val="single" w:sz="4" w:space="0" w:color="auto"/>
              <w:right w:val="single" w:sz="8" w:space="0" w:color="auto"/>
            </w:tcBorders>
            <w:shd w:val="clear" w:color="auto" w:fill="auto"/>
            <w:noWrap/>
            <w:hideMark/>
          </w:tcPr>
          <w:p w:rsidR="00242C62" w:rsidRPr="002624C0" w:rsidRDefault="00242C62" w:rsidP="0086101A">
            <w:pPr>
              <w:spacing w:after="0" w:line="240" w:lineRule="auto"/>
              <w:rPr>
                <w:rFonts w:ascii="Whitney Book" w:eastAsia="Times New Roman" w:hAnsi="Whitney Book" w:cs="Times New Roman"/>
                <w:b/>
                <w:bCs/>
                <w:color w:val="000000"/>
              </w:rPr>
            </w:pPr>
            <w:r w:rsidRPr="002624C0">
              <w:rPr>
                <w:rFonts w:ascii="Whitney Book" w:eastAsia="Times New Roman" w:hAnsi="Whitney Book" w:cs="Times New Roman"/>
                <w:b/>
                <w:bCs/>
                <w:color w:val="000000"/>
              </w:rPr>
              <w:t>Goal 1:</w:t>
            </w:r>
          </w:p>
        </w:tc>
        <w:tc>
          <w:tcPr>
            <w:tcW w:w="3760" w:type="dxa"/>
            <w:tcBorders>
              <w:top w:val="nil"/>
              <w:left w:val="nil"/>
              <w:bottom w:val="single" w:sz="4"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760" w:type="dxa"/>
            <w:tcBorders>
              <w:top w:val="nil"/>
              <w:left w:val="nil"/>
              <w:bottom w:val="single" w:sz="4"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940" w:type="dxa"/>
            <w:tcBorders>
              <w:top w:val="nil"/>
              <w:left w:val="nil"/>
              <w:bottom w:val="single" w:sz="4"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760" w:type="dxa"/>
            <w:tcBorders>
              <w:top w:val="nil"/>
              <w:left w:val="nil"/>
              <w:bottom w:val="single" w:sz="4" w:space="0" w:color="auto"/>
              <w:right w:val="single" w:sz="8"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r>
      <w:tr w:rsidR="00242C62" w:rsidRPr="002624C0" w:rsidTr="0086101A">
        <w:trPr>
          <w:trHeight w:val="2400"/>
        </w:trPr>
        <w:tc>
          <w:tcPr>
            <w:tcW w:w="3740" w:type="dxa"/>
            <w:tcBorders>
              <w:top w:val="nil"/>
              <w:left w:val="single" w:sz="8" w:space="0" w:color="auto"/>
              <w:bottom w:val="single" w:sz="4" w:space="0" w:color="auto"/>
              <w:right w:val="single" w:sz="8" w:space="0" w:color="auto"/>
            </w:tcBorders>
            <w:shd w:val="clear" w:color="auto" w:fill="auto"/>
            <w:noWrap/>
            <w:hideMark/>
          </w:tcPr>
          <w:p w:rsidR="00242C62" w:rsidRPr="002624C0" w:rsidRDefault="00242C62" w:rsidP="0086101A">
            <w:pPr>
              <w:spacing w:after="0" w:line="240" w:lineRule="auto"/>
              <w:rPr>
                <w:rFonts w:ascii="Whitney Book" w:eastAsia="Times New Roman" w:hAnsi="Whitney Book" w:cs="Times New Roman"/>
                <w:b/>
                <w:bCs/>
                <w:color w:val="000000"/>
              </w:rPr>
            </w:pPr>
            <w:r w:rsidRPr="002624C0">
              <w:rPr>
                <w:rFonts w:ascii="Whitney Book" w:eastAsia="Times New Roman" w:hAnsi="Whitney Book" w:cs="Times New Roman"/>
                <w:b/>
                <w:bCs/>
                <w:color w:val="000000"/>
              </w:rPr>
              <w:t>Goal 2:</w:t>
            </w:r>
          </w:p>
        </w:tc>
        <w:tc>
          <w:tcPr>
            <w:tcW w:w="3760" w:type="dxa"/>
            <w:tcBorders>
              <w:top w:val="nil"/>
              <w:left w:val="nil"/>
              <w:bottom w:val="single" w:sz="4"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760" w:type="dxa"/>
            <w:tcBorders>
              <w:top w:val="nil"/>
              <w:left w:val="nil"/>
              <w:bottom w:val="single" w:sz="4"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940" w:type="dxa"/>
            <w:tcBorders>
              <w:top w:val="nil"/>
              <w:left w:val="nil"/>
              <w:bottom w:val="single" w:sz="4"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760" w:type="dxa"/>
            <w:tcBorders>
              <w:top w:val="nil"/>
              <w:left w:val="nil"/>
              <w:bottom w:val="single" w:sz="4" w:space="0" w:color="auto"/>
              <w:right w:val="single" w:sz="8"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r>
      <w:tr w:rsidR="00242C62" w:rsidRPr="002624C0" w:rsidTr="0086101A">
        <w:trPr>
          <w:trHeight w:val="2400"/>
        </w:trPr>
        <w:tc>
          <w:tcPr>
            <w:tcW w:w="3740" w:type="dxa"/>
            <w:tcBorders>
              <w:top w:val="nil"/>
              <w:left w:val="single" w:sz="8" w:space="0" w:color="auto"/>
              <w:bottom w:val="single" w:sz="8" w:space="0" w:color="auto"/>
              <w:right w:val="single" w:sz="8" w:space="0" w:color="auto"/>
            </w:tcBorders>
            <w:shd w:val="clear" w:color="auto" w:fill="auto"/>
            <w:noWrap/>
            <w:hideMark/>
          </w:tcPr>
          <w:p w:rsidR="00242C62" w:rsidRPr="002624C0" w:rsidRDefault="00242C62" w:rsidP="0086101A">
            <w:pPr>
              <w:spacing w:after="0" w:line="240" w:lineRule="auto"/>
              <w:rPr>
                <w:rFonts w:ascii="Whitney Book" w:eastAsia="Times New Roman" w:hAnsi="Whitney Book" w:cs="Times New Roman"/>
                <w:b/>
                <w:bCs/>
                <w:color w:val="000000"/>
              </w:rPr>
            </w:pPr>
            <w:r w:rsidRPr="002624C0">
              <w:rPr>
                <w:rFonts w:ascii="Whitney Book" w:eastAsia="Times New Roman" w:hAnsi="Whitney Book" w:cs="Times New Roman"/>
                <w:b/>
                <w:bCs/>
                <w:color w:val="000000"/>
              </w:rPr>
              <w:t>Goal 3:</w:t>
            </w:r>
          </w:p>
        </w:tc>
        <w:tc>
          <w:tcPr>
            <w:tcW w:w="3760" w:type="dxa"/>
            <w:tcBorders>
              <w:top w:val="nil"/>
              <w:left w:val="nil"/>
              <w:bottom w:val="single" w:sz="8"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760" w:type="dxa"/>
            <w:tcBorders>
              <w:top w:val="nil"/>
              <w:left w:val="nil"/>
              <w:bottom w:val="single" w:sz="8"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940" w:type="dxa"/>
            <w:tcBorders>
              <w:top w:val="nil"/>
              <w:left w:val="nil"/>
              <w:bottom w:val="single" w:sz="8" w:space="0" w:color="auto"/>
              <w:right w:val="single" w:sz="4"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c>
          <w:tcPr>
            <w:tcW w:w="3760" w:type="dxa"/>
            <w:tcBorders>
              <w:top w:val="nil"/>
              <w:left w:val="nil"/>
              <w:bottom w:val="single" w:sz="8" w:space="0" w:color="auto"/>
              <w:right w:val="single" w:sz="8" w:space="0" w:color="auto"/>
            </w:tcBorders>
            <w:shd w:val="clear" w:color="auto" w:fill="auto"/>
            <w:noWrap/>
            <w:vAlign w:val="bottom"/>
            <w:hideMark/>
          </w:tcPr>
          <w:p w:rsidR="00242C62" w:rsidRPr="002624C0" w:rsidRDefault="00242C62" w:rsidP="0086101A">
            <w:pPr>
              <w:spacing w:after="0" w:line="240" w:lineRule="auto"/>
              <w:rPr>
                <w:rFonts w:ascii="Whitney Book" w:eastAsia="Times New Roman" w:hAnsi="Whitney Book" w:cs="Times New Roman"/>
                <w:color w:val="000000"/>
              </w:rPr>
            </w:pPr>
            <w:r w:rsidRPr="002624C0">
              <w:rPr>
                <w:rFonts w:ascii="Whitney Book" w:eastAsia="Times New Roman" w:hAnsi="Whitney Book" w:cs="Times New Roman"/>
                <w:color w:val="000000"/>
              </w:rPr>
              <w:t> </w:t>
            </w:r>
          </w:p>
        </w:tc>
      </w:tr>
    </w:tbl>
    <w:p w:rsidR="00242C62" w:rsidRPr="002624C0" w:rsidRDefault="00242C62" w:rsidP="003E6E98">
      <w:pPr>
        <w:rPr>
          <w:rFonts w:ascii="Whitney Book" w:hAnsi="Whitney Book"/>
          <w:sz w:val="20"/>
          <w:szCs w:val="20"/>
        </w:rPr>
      </w:pPr>
      <w:r w:rsidRPr="002624C0">
        <w:rPr>
          <w:rFonts w:ascii="Whitney Book" w:hAnsi="Whitney Book"/>
          <w:sz w:val="20"/>
          <w:szCs w:val="20"/>
        </w:rPr>
        <w:t xml:space="preserve">Adapted from: </w:t>
      </w:r>
      <w:hyperlink r:id="rId7" w:anchor="2888af1370fb" w:history="1">
        <w:r w:rsidRPr="002624C0">
          <w:rPr>
            <w:rStyle w:val="Hyperlink"/>
            <w:rFonts w:ascii="Whitney Book" w:hAnsi="Whitney Book"/>
            <w:sz w:val="20"/>
            <w:szCs w:val="20"/>
          </w:rPr>
          <w:t>HARD Goals, Not SMART Goals, Are the Key to Career Development</w:t>
        </w:r>
      </w:hyperlink>
      <w:r w:rsidRPr="002624C0">
        <w:rPr>
          <w:rFonts w:ascii="Whitney Book" w:hAnsi="Whitney Book"/>
          <w:sz w:val="20"/>
          <w:szCs w:val="20"/>
        </w:rPr>
        <w:t>, Forbes. June 17, 2017.</w:t>
      </w:r>
    </w:p>
    <w:sectPr w:rsidR="00242C62" w:rsidRPr="002624C0" w:rsidSect="005913C5">
      <w:headerReference w:type="even" r:id="rId8"/>
      <w:headerReference w:type="default" r:id="rId9"/>
      <w:footerReference w:type="even" r:id="rId10"/>
      <w:footerReference w:type="default" r:id="rId11"/>
      <w:headerReference w:type="first" r:id="rId12"/>
      <w:footerReference w:type="first" r:id="rId13"/>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E98" w:rsidRDefault="003E6E98" w:rsidP="003E6E98">
      <w:pPr>
        <w:spacing w:after="0" w:line="240" w:lineRule="auto"/>
      </w:pPr>
      <w:r>
        <w:separator/>
      </w:r>
    </w:p>
  </w:endnote>
  <w:endnote w:type="continuationSeparator" w:id="0">
    <w:p w:rsidR="003E6E98" w:rsidRDefault="003E6E98" w:rsidP="003E6E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A" w:rsidRDefault="002D5A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323324"/>
      <w:docPartObj>
        <w:docPartGallery w:val="Page Numbers (Bottom of Page)"/>
        <w:docPartUnique/>
      </w:docPartObj>
    </w:sdtPr>
    <w:sdtEndPr/>
    <w:sdtContent>
      <w:sdt>
        <w:sdtPr>
          <w:id w:val="-1769616900"/>
          <w:docPartObj>
            <w:docPartGallery w:val="Page Numbers (Top of Page)"/>
            <w:docPartUnique/>
          </w:docPartObj>
        </w:sdtPr>
        <w:sdtEndPr/>
        <w:sdtContent>
          <w:p w:rsidR="009C4281" w:rsidRDefault="009C4281">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D5AC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D5ACA">
              <w:rPr>
                <w:b/>
                <w:bCs/>
                <w:noProof/>
              </w:rPr>
              <w:t>2</w:t>
            </w:r>
            <w:r>
              <w:rPr>
                <w:b/>
                <w:bCs/>
                <w:sz w:val="24"/>
                <w:szCs w:val="24"/>
              </w:rPr>
              <w:fldChar w:fldCharType="end"/>
            </w:r>
          </w:p>
        </w:sdtContent>
      </w:sdt>
    </w:sdtContent>
  </w:sdt>
  <w:p w:rsidR="009C4281" w:rsidRPr="002D5ACA" w:rsidRDefault="002D5ACA" w:rsidP="002D5ACA">
    <w:pPr>
      <w:pStyle w:val="Footer"/>
      <w:tabs>
        <w:tab w:val="left" w:pos="4401"/>
      </w:tabs>
      <w:ind w:right="360"/>
      <w:jc w:val="center"/>
      <w:rPr>
        <w:rFonts w:ascii="Whitney Bold" w:hAnsi="Whitney Bold"/>
      </w:rPr>
    </w:pPr>
    <w:hyperlink r:id="rId1" w:history="1">
      <w:r>
        <w:rPr>
          <w:rStyle w:val="Hyperlink"/>
          <w:rFonts w:ascii="Whitney Bold" w:hAnsi="Whitney Bold"/>
        </w:rPr>
        <w:t>students.ubc.ca/career-</w:t>
      </w:r>
      <w:proofErr w:type="spellStart"/>
      <w:r>
        <w:rPr>
          <w:rStyle w:val="Hyperlink"/>
          <w:rFonts w:ascii="Whitney Bold" w:hAnsi="Whitney Bold"/>
        </w:rPr>
        <w:t>centre</w:t>
      </w:r>
      <w:proofErr w:type="spellEnd"/>
    </w:hyperlink>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A" w:rsidRDefault="002D5A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E98" w:rsidRDefault="003E6E98" w:rsidP="003E6E98">
      <w:pPr>
        <w:spacing w:after="0" w:line="240" w:lineRule="auto"/>
      </w:pPr>
      <w:r>
        <w:separator/>
      </w:r>
    </w:p>
  </w:footnote>
  <w:footnote w:type="continuationSeparator" w:id="0">
    <w:p w:rsidR="003E6E98" w:rsidRDefault="003E6E98" w:rsidP="003E6E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A" w:rsidRDefault="002D5A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01A" w:rsidRDefault="0086101A">
    <w:pPr>
      <w:pStyle w:val="Header"/>
    </w:pPr>
    <w:r>
      <w:rPr>
        <w:noProof/>
      </w:rPr>
      <w:drawing>
        <wp:inline distT="0" distB="0" distL="0" distR="0">
          <wp:extent cx="3691159" cy="745067"/>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3729683" cy="75284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5ACA" w:rsidRDefault="002D5A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46C5C"/>
    <w:multiLevelType w:val="hybridMultilevel"/>
    <w:tmpl w:val="D5908442"/>
    <w:lvl w:ilvl="0" w:tplc="D35286C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DD"/>
    <w:rsid w:val="00040E40"/>
    <w:rsid w:val="00242C62"/>
    <w:rsid w:val="002624C0"/>
    <w:rsid w:val="00290660"/>
    <w:rsid w:val="002A1B10"/>
    <w:rsid w:val="002D5ACA"/>
    <w:rsid w:val="002F4FF4"/>
    <w:rsid w:val="003E6E98"/>
    <w:rsid w:val="004263D4"/>
    <w:rsid w:val="004B1C4E"/>
    <w:rsid w:val="00502365"/>
    <w:rsid w:val="00560774"/>
    <w:rsid w:val="005913C5"/>
    <w:rsid w:val="005B7D0B"/>
    <w:rsid w:val="00667554"/>
    <w:rsid w:val="00830603"/>
    <w:rsid w:val="0086101A"/>
    <w:rsid w:val="008E5B82"/>
    <w:rsid w:val="00950FED"/>
    <w:rsid w:val="00972DC8"/>
    <w:rsid w:val="009C4281"/>
    <w:rsid w:val="00AD7030"/>
    <w:rsid w:val="00B30DFD"/>
    <w:rsid w:val="00B65BD0"/>
    <w:rsid w:val="00C46EA3"/>
    <w:rsid w:val="00D00BA7"/>
    <w:rsid w:val="00D871DD"/>
    <w:rsid w:val="00D95765"/>
    <w:rsid w:val="00DD281F"/>
    <w:rsid w:val="00DF07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EF0B97"/>
  <w15:chartTrackingRefBased/>
  <w15:docId w15:val="{DC0FBB6C-B853-4FD0-88C6-92ECAC888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2624C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71DD"/>
    <w:rPr>
      <w:color w:val="0563C1" w:themeColor="hyperlink"/>
      <w:u w:val="single"/>
    </w:rPr>
  </w:style>
  <w:style w:type="paragraph" w:styleId="ListParagraph">
    <w:name w:val="List Paragraph"/>
    <w:basedOn w:val="Normal"/>
    <w:uiPriority w:val="34"/>
    <w:qFormat/>
    <w:rsid w:val="00290660"/>
    <w:pPr>
      <w:ind w:left="720"/>
      <w:contextualSpacing/>
    </w:pPr>
  </w:style>
  <w:style w:type="character" w:styleId="FollowedHyperlink">
    <w:name w:val="FollowedHyperlink"/>
    <w:basedOn w:val="DefaultParagraphFont"/>
    <w:uiPriority w:val="99"/>
    <w:semiHidden/>
    <w:unhideWhenUsed/>
    <w:rsid w:val="00560774"/>
    <w:rPr>
      <w:color w:val="954F72" w:themeColor="followedHyperlink"/>
      <w:u w:val="single"/>
    </w:rPr>
  </w:style>
  <w:style w:type="paragraph" w:styleId="Header">
    <w:name w:val="header"/>
    <w:basedOn w:val="Normal"/>
    <w:link w:val="HeaderChar"/>
    <w:uiPriority w:val="99"/>
    <w:unhideWhenUsed/>
    <w:rsid w:val="003E6E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6E98"/>
  </w:style>
  <w:style w:type="paragraph" w:styleId="Footer">
    <w:name w:val="footer"/>
    <w:basedOn w:val="Normal"/>
    <w:link w:val="FooterChar"/>
    <w:uiPriority w:val="99"/>
    <w:unhideWhenUsed/>
    <w:rsid w:val="003E6E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6E98"/>
  </w:style>
  <w:style w:type="character" w:customStyle="1" w:styleId="Heading1Char">
    <w:name w:val="Heading 1 Char"/>
    <w:basedOn w:val="DefaultParagraphFont"/>
    <w:link w:val="Heading1"/>
    <w:uiPriority w:val="9"/>
    <w:rsid w:val="002624C0"/>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609292">
      <w:bodyDiv w:val="1"/>
      <w:marLeft w:val="0"/>
      <w:marRight w:val="0"/>
      <w:marTop w:val="0"/>
      <w:marBottom w:val="0"/>
      <w:divBdr>
        <w:top w:val="none" w:sz="0" w:space="0" w:color="auto"/>
        <w:left w:val="none" w:sz="0" w:space="0" w:color="auto"/>
        <w:bottom w:val="none" w:sz="0" w:space="0" w:color="auto"/>
        <w:right w:val="none" w:sz="0" w:space="0" w:color="auto"/>
      </w:divBdr>
    </w:div>
    <w:div w:id="71770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forbes.com/sites/markmurphy/2017/06/11/hard-goals-not-smart-goals-are-the-key-to-career-developmen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The University of British Columbia</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Eto, Yoyo</dc:creator>
  <cp:keywords/>
  <dc:description/>
  <cp:lastModifiedBy>Thornton, Nick</cp:lastModifiedBy>
  <cp:revision>4</cp:revision>
  <cp:lastPrinted>2017-06-26T22:30:00Z</cp:lastPrinted>
  <dcterms:created xsi:type="dcterms:W3CDTF">2024-05-15T18:52:00Z</dcterms:created>
  <dcterms:modified xsi:type="dcterms:W3CDTF">2024-07-03T20:43:00Z</dcterms:modified>
</cp:coreProperties>
</file>