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B3BC" w14:textId="77777777" w:rsidR="00A225B5" w:rsidRDefault="00A225B5" w:rsidP="00A225B5">
      <w:pPr>
        <w:spacing w:line="480" w:lineRule="auto"/>
        <w:jc w:val="center"/>
        <w:rPr>
          <w:rFonts w:ascii="Times" w:hAnsi="Times"/>
        </w:rPr>
      </w:pPr>
    </w:p>
    <w:p w14:paraId="334F7233" w14:textId="77777777" w:rsidR="00A225B5" w:rsidRDefault="00A225B5" w:rsidP="00A225B5">
      <w:pPr>
        <w:spacing w:line="480" w:lineRule="auto"/>
        <w:jc w:val="center"/>
        <w:rPr>
          <w:rFonts w:ascii="Times" w:hAnsi="Times"/>
        </w:rPr>
      </w:pPr>
    </w:p>
    <w:p w14:paraId="77BD52FE" w14:textId="77777777" w:rsidR="00A225B5" w:rsidRDefault="00A225B5" w:rsidP="00A225B5">
      <w:pPr>
        <w:spacing w:line="480" w:lineRule="auto"/>
        <w:jc w:val="center"/>
        <w:rPr>
          <w:rFonts w:ascii="Times" w:hAnsi="Times"/>
        </w:rPr>
      </w:pPr>
    </w:p>
    <w:p w14:paraId="096BFE5D" w14:textId="77777777" w:rsidR="00A225B5" w:rsidRDefault="00A225B5" w:rsidP="00A225B5">
      <w:pPr>
        <w:spacing w:line="480" w:lineRule="auto"/>
        <w:jc w:val="center"/>
        <w:rPr>
          <w:rFonts w:ascii="Times" w:hAnsi="Times"/>
        </w:rPr>
      </w:pPr>
    </w:p>
    <w:p w14:paraId="09076F5F" w14:textId="77777777" w:rsidR="00A225B5" w:rsidRDefault="00A225B5" w:rsidP="00A225B5">
      <w:pPr>
        <w:spacing w:line="480" w:lineRule="auto"/>
        <w:jc w:val="center"/>
        <w:rPr>
          <w:rFonts w:ascii="Times" w:hAnsi="Times"/>
        </w:rPr>
      </w:pPr>
    </w:p>
    <w:p w14:paraId="78BC52A3" w14:textId="77777777" w:rsidR="00A225B5" w:rsidRDefault="00A225B5" w:rsidP="00A225B5">
      <w:pPr>
        <w:spacing w:line="480" w:lineRule="auto"/>
        <w:rPr>
          <w:rFonts w:ascii="Times" w:hAnsi="Times"/>
        </w:rPr>
      </w:pPr>
    </w:p>
    <w:p w14:paraId="07AE9C9B" w14:textId="77777777" w:rsidR="00A225B5" w:rsidRDefault="00A225B5" w:rsidP="00A225B5">
      <w:pPr>
        <w:spacing w:line="480" w:lineRule="auto"/>
        <w:jc w:val="center"/>
        <w:rPr>
          <w:rFonts w:ascii="Times" w:hAnsi="Times"/>
        </w:rPr>
      </w:pPr>
    </w:p>
    <w:p w14:paraId="21824781" w14:textId="77777777" w:rsidR="00A225B5" w:rsidRDefault="00A225B5" w:rsidP="00A225B5">
      <w:pPr>
        <w:spacing w:line="480" w:lineRule="auto"/>
        <w:jc w:val="center"/>
        <w:rPr>
          <w:rFonts w:ascii="Times" w:hAnsi="Times"/>
        </w:rPr>
      </w:pPr>
    </w:p>
    <w:p w14:paraId="463CD9D4" w14:textId="50BA98BC" w:rsidR="00A225B5" w:rsidRPr="002E7FF8" w:rsidRDefault="00A225B5" w:rsidP="00A225B5">
      <w:pPr>
        <w:spacing w:line="480" w:lineRule="auto"/>
        <w:jc w:val="center"/>
        <w:rPr>
          <w:rFonts w:ascii="Times" w:hAnsi="Times"/>
        </w:rPr>
      </w:pPr>
      <w:r w:rsidRPr="002E7FF8">
        <w:rPr>
          <w:rFonts w:ascii="Times" w:hAnsi="Times"/>
        </w:rPr>
        <w:t xml:space="preserve">New Age Spirituality as a Response to Colonial </w:t>
      </w:r>
      <w:r>
        <w:rPr>
          <w:rFonts w:ascii="Times" w:hAnsi="Times"/>
        </w:rPr>
        <w:t>Confusion</w:t>
      </w:r>
    </w:p>
    <w:p w14:paraId="277D76A1" w14:textId="77777777" w:rsidR="00A225B5" w:rsidRPr="002E7FF8" w:rsidRDefault="00A225B5" w:rsidP="00A225B5">
      <w:pPr>
        <w:spacing w:line="480" w:lineRule="auto"/>
        <w:jc w:val="center"/>
        <w:rPr>
          <w:rFonts w:ascii="Times" w:hAnsi="Times"/>
        </w:rPr>
      </w:pPr>
      <w:r w:rsidRPr="002E7FF8">
        <w:rPr>
          <w:rFonts w:ascii="Times" w:hAnsi="Times"/>
        </w:rPr>
        <w:t>Ethan Shapiro</w:t>
      </w:r>
    </w:p>
    <w:p w14:paraId="133CC573" w14:textId="77777777" w:rsidR="00A225B5" w:rsidRPr="002E7FF8" w:rsidRDefault="00A225B5" w:rsidP="00A225B5">
      <w:pPr>
        <w:spacing w:line="480" w:lineRule="auto"/>
        <w:jc w:val="center"/>
        <w:rPr>
          <w:rFonts w:ascii="Times" w:hAnsi="Times"/>
        </w:rPr>
      </w:pPr>
      <w:r w:rsidRPr="002E7FF8">
        <w:rPr>
          <w:rFonts w:ascii="Times" w:hAnsi="Times"/>
        </w:rPr>
        <w:t>University of British Columbia</w:t>
      </w:r>
    </w:p>
    <w:p w14:paraId="1D6F80C8" w14:textId="77777777" w:rsidR="00A225B5" w:rsidRPr="002E7FF8" w:rsidRDefault="00A225B5" w:rsidP="00A225B5">
      <w:pPr>
        <w:spacing w:line="480" w:lineRule="auto"/>
        <w:jc w:val="center"/>
        <w:rPr>
          <w:rFonts w:ascii="Times" w:hAnsi="Times"/>
        </w:rPr>
      </w:pPr>
      <w:r>
        <w:rPr>
          <w:rFonts w:ascii="Times" w:hAnsi="Times"/>
        </w:rPr>
        <w:t>November 30</w:t>
      </w:r>
      <w:r w:rsidRPr="002E7FF8">
        <w:rPr>
          <w:rFonts w:ascii="Times" w:hAnsi="Times"/>
        </w:rPr>
        <w:t>, 2018</w:t>
      </w:r>
    </w:p>
    <w:p w14:paraId="59AC2E61"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3D7C2225"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5E36B64A"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73FC0E58" w14:textId="1DFDE639" w:rsidR="00A225B5" w:rsidRDefault="00A225B5" w:rsidP="00A225B5">
      <w:pPr>
        <w:spacing w:line="480" w:lineRule="auto"/>
        <w:ind w:firstLine="720"/>
        <w:jc w:val="center"/>
        <w:rPr>
          <w:rFonts w:ascii="Arial" w:eastAsia="Times New Roman" w:hAnsi="Arial" w:cs="Arial"/>
          <w:color w:val="000000"/>
          <w:sz w:val="22"/>
          <w:szCs w:val="22"/>
        </w:rPr>
      </w:pPr>
    </w:p>
    <w:p w14:paraId="3075E1B0" w14:textId="355FF3A1" w:rsidR="00A225B5" w:rsidRDefault="00A225B5" w:rsidP="00A225B5">
      <w:pPr>
        <w:spacing w:line="480" w:lineRule="auto"/>
        <w:ind w:firstLine="720"/>
        <w:jc w:val="center"/>
        <w:rPr>
          <w:rFonts w:ascii="Arial" w:eastAsia="Times New Roman" w:hAnsi="Arial" w:cs="Arial"/>
          <w:color w:val="000000"/>
          <w:sz w:val="22"/>
          <w:szCs w:val="22"/>
        </w:rPr>
      </w:pPr>
    </w:p>
    <w:p w14:paraId="3D124766"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27BF4187"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6F419FBF"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439A5C12"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7CBCDEE8"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74C05BF2" w14:textId="77777777" w:rsidR="00A225B5" w:rsidRDefault="00A225B5" w:rsidP="00A225B5">
      <w:pPr>
        <w:spacing w:line="480" w:lineRule="auto"/>
        <w:ind w:firstLine="720"/>
        <w:jc w:val="center"/>
        <w:rPr>
          <w:rFonts w:ascii="Arial" w:eastAsia="Times New Roman" w:hAnsi="Arial" w:cs="Arial"/>
          <w:color w:val="000000"/>
          <w:sz w:val="22"/>
          <w:szCs w:val="22"/>
        </w:rPr>
      </w:pPr>
    </w:p>
    <w:p w14:paraId="129441E3" w14:textId="77777777" w:rsidR="00A225B5" w:rsidRDefault="00A225B5" w:rsidP="00A225B5">
      <w:pPr>
        <w:spacing w:line="480" w:lineRule="auto"/>
        <w:rPr>
          <w:rFonts w:ascii="Arial" w:eastAsia="Times New Roman" w:hAnsi="Arial" w:cs="Arial"/>
          <w:color w:val="000000"/>
          <w:sz w:val="22"/>
          <w:szCs w:val="22"/>
        </w:rPr>
      </w:pPr>
    </w:p>
    <w:p w14:paraId="5CB05564" w14:textId="77777777" w:rsidR="00A225B5" w:rsidRPr="00D5541B" w:rsidRDefault="00A225B5" w:rsidP="00A225B5">
      <w:pPr>
        <w:spacing w:line="480" w:lineRule="auto"/>
        <w:ind w:firstLine="720"/>
        <w:jc w:val="center"/>
        <w:rPr>
          <w:rFonts w:ascii="Times" w:eastAsia="Times New Roman" w:hAnsi="Times" w:cs="Times New Roman"/>
        </w:rPr>
      </w:pPr>
      <w:r w:rsidRPr="00D5541B">
        <w:rPr>
          <w:rFonts w:ascii="Times" w:eastAsia="Times New Roman" w:hAnsi="Times" w:cs="Arial"/>
          <w:color w:val="000000"/>
        </w:rPr>
        <w:lastRenderedPageBreak/>
        <w:t>New Age Spirituality as a Response to Colonial Confusion</w:t>
      </w:r>
    </w:p>
    <w:p w14:paraId="73C8B272" w14:textId="4A57DB34" w:rsidR="00A225B5" w:rsidRPr="00D5541B" w:rsidRDefault="00A225B5" w:rsidP="00A225B5">
      <w:pPr>
        <w:spacing w:line="480" w:lineRule="auto"/>
        <w:ind w:firstLine="720"/>
        <w:rPr>
          <w:rFonts w:ascii="Times" w:eastAsia="Times New Roman" w:hAnsi="Times" w:cs="Times New Roman"/>
        </w:rPr>
      </w:pPr>
      <w:r w:rsidRPr="00D5541B">
        <w:rPr>
          <w:rFonts w:ascii="Times" w:eastAsia="Times New Roman" w:hAnsi="Times" w:cs="Arial"/>
          <w:color w:val="000000"/>
        </w:rPr>
        <w:t xml:space="preserve">Within the past few decades, academia has sought to re-evaluate Eurocentric colonial histories that have hitherto been accepted as fact. </w:t>
      </w:r>
      <w:r w:rsidR="002D44E1">
        <w:rPr>
          <w:rFonts w:ascii="Times" w:eastAsia="Times New Roman" w:hAnsi="Times" w:cs="Arial"/>
          <w:color w:val="000000"/>
        </w:rPr>
        <w:t>McQueen’s</w:t>
      </w:r>
      <w:r w:rsidRPr="00D5541B">
        <w:rPr>
          <w:rFonts w:ascii="Times" w:eastAsia="Times New Roman" w:hAnsi="Times" w:cs="Arial"/>
          <w:color w:val="000000"/>
        </w:rPr>
        <w:t xml:space="preserve"> (2011) research shows that the inability to right past injustices </w:t>
      </w:r>
      <w:proofErr w:type="gramStart"/>
      <w:r w:rsidRPr="00D5541B">
        <w:rPr>
          <w:rFonts w:ascii="Times" w:eastAsia="Times New Roman" w:hAnsi="Times" w:cs="Arial"/>
          <w:color w:val="000000"/>
        </w:rPr>
        <w:t>leads</w:t>
      </w:r>
      <w:proofErr w:type="gramEnd"/>
      <w:r w:rsidRPr="00D5541B">
        <w:rPr>
          <w:rFonts w:ascii="Times" w:eastAsia="Times New Roman" w:hAnsi="Times" w:cs="Arial"/>
          <w:color w:val="000000"/>
        </w:rPr>
        <w:t xml:space="preserve"> to </w:t>
      </w:r>
      <w:r w:rsidR="002D44E1">
        <w:rPr>
          <w:rFonts w:ascii="Times" w:eastAsia="Times New Roman" w:hAnsi="Times" w:cs="Arial"/>
          <w:color w:val="000000"/>
        </w:rPr>
        <w:t>“</w:t>
      </w:r>
      <w:r w:rsidRPr="00D5541B">
        <w:rPr>
          <w:rFonts w:ascii="Times" w:eastAsia="Times New Roman" w:hAnsi="Times" w:cs="Arial"/>
          <w:color w:val="000000"/>
        </w:rPr>
        <w:t>historical soul-searching</w:t>
      </w:r>
      <w:r w:rsidR="002D44E1">
        <w:rPr>
          <w:rFonts w:ascii="Times" w:eastAsia="Times New Roman" w:hAnsi="Times" w:cs="Arial"/>
          <w:color w:val="000000"/>
        </w:rPr>
        <w:t>”</w:t>
      </w:r>
      <w:r w:rsidRPr="00D5541B">
        <w:rPr>
          <w:rFonts w:ascii="Times" w:eastAsia="Times New Roman" w:hAnsi="Times" w:cs="Arial"/>
          <w:color w:val="000000"/>
        </w:rPr>
        <w:t xml:space="preserve"> or an attempt to find a non-colonial historical education. This may explain why the spiritual commodification of pre-Abrahamic religions is currently rampant. York (2001) has attributed the modern popularity of New Age spirituality to an </w:t>
      </w:r>
      <w:r w:rsidR="002D44E1">
        <w:rPr>
          <w:rFonts w:ascii="Times" w:eastAsia="Times New Roman" w:hAnsi="Times" w:cs="Arial"/>
          <w:color w:val="000000"/>
        </w:rPr>
        <w:t>“</w:t>
      </w:r>
      <w:r w:rsidRPr="00D5541B">
        <w:rPr>
          <w:rFonts w:ascii="Times" w:eastAsia="Times New Roman" w:hAnsi="Times" w:cs="Arial"/>
          <w:color w:val="000000"/>
        </w:rPr>
        <w:t>erosion of ethnic dignity</w:t>
      </w:r>
      <w:r w:rsidR="002D44E1">
        <w:rPr>
          <w:rFonts w:ascii="Times" w:eastAsia="Times New Roman" w:hAnsi="Times" w:cs="Arial"/>
          <w:color w:val="000000"/>
        </w:rPr>
        <w:t>”</w:t>
      </w:r>
      <w:r w:rsidRPr="00D5541B">
        <w:rPr>
          <w:rFonts w:ascii="Times" w:eastAsia="Times New Roman" w:hAnsi="Times" w:cs="Arial"/>
          <w:color w:val="000000"/>
        </w:rPr>
        <w:t xml:space="preserve"> and identity among settlers/settler-descendants. I will argue that this </w:t>
      </w:r>
      <w:r w:rsidRPr="00D5541B">
        <w:rPr>
          <w:rFonts w:ascii="Times" w:eastAsia="Times New Roman" w:hAnsi="Times" w:cs="Arial"/>
          <w:i/>
          <w:iCs/>
          <w:color w:val="000000"/>
        </w:rPr>
        <w:t xml:space="preserve">colonial confusion </w:t>
      </w:r>
      <w:r w:rsidRPr="00D5541B">
        <w:rPr>
          <w:rFonts w:ascii="Times" w:eastAsia="Times New Roman" w:hAnsi="Times" w:cs="Arial"/>
          <w:color w:val="000000"/>
        </w:rPr>
        <w:t xml:space="preserve">(that which causes one to question </w:t>
      </w:r>
      <w:r w:rsidR="002D44E1">
        <w:rPr>
          <w:rFonts w:ascii="Times" w:eastAsia="Times New Roman" w:hAnsi="Times" w:cs="Arial"/>
          <w:color w:val="000000"/>
        </w:rPr>
        <w:t>one’s</w:t>
      </w:r>
      <w:r w:rsidRPr="00D5541B">
        <w:rPr>
          <w:rFonts w:ascii="Times" w:eastAsia="Times New Roman" w:hAnsi="Times" w:cs="Arial"/>
          <w:color w:val="000000"/>
        </w:rPr>
        <w:t xml:space="preserve"> identity </w:t>
      </w:r>
      <w:r w:rsidR="002D44E1">
        <w:rPr>
          <w:rFonts w:ascii="Times" w:eastAsia="Times New Roman" w:hAnsi="Times" w:cs="Arial"/>
          <w:color w:val="000000"/>
        </w:rPr>
        <w:t>and</w:t>
      </w:r>
      <w:r w:rsidRPr="00D5541B">
        <w:rPr>
          <w:rFonts w:ascii="Times" w:eastAsia="Times New Roman" w:hAnsi="Times" w:cs="Arial"/>
          <w:color w:val="000000"/>
        </w:rPr>
        <w:t xml:space="preserve"> purpose in a </w:t>
      </w:r>
      <w:r w:rsidR="002D44E1">
        <w:rPr>
          <w:rFonts w:ascii="Times" w:eastAsia="Times New Roman" w:hAnsi="Times" w:cs="Arial"/>
          <w:color w:val="000000"/>
        </w:rPr>
        <w:t>post-colonial</w:t>
      </w:r>
      <w:r w:rsidRPr="00D5541B">
        <w:rPr>
          <w:rFonts w:ascii="Times" w:eastAsia="Times New Roman" w:hAnsi="Times" w:cs="Arial"/>
          <w:color w:val="000000"/>
        </w:rPr>
        <w:t xml:space="preserve"> society) acts as a meaning threat and is responsible for the rapid growth of the New Age spirituality market. In my hypothesis, New Age spirituality fosters intertemporal interconnectedness, which has been found to mitigate meaning threats and strengthen meaning frameworks (</w:t>
      </w:r>
      <w:proofErr w:type="spellStart"/>
      <w:r w:rsidRPr="00D5541B">
        <w:rPr>
          <w:rFonts w:ascii="Times" w:eastAsia="Times New Roman" w:hAnsi="Times" w:cs="Arial"/>
          <w:color w:val="000000"/>
        </w:rPr>
        <w:t>Sarial</w:t>
      </w:r>
      <w:proofErr w:type="spellEnd"/>
      <w:r w:rsidRPr="00D5541B">
        <w:rPr>
          <w:rFonts w:ascii="Times" w:eastAsia="Times New Roman" w:hAnsi="Times" w:cs="Arial"/>
          <w:color w:val="000000"/>
        </w:rPr>
        <w:t xml:space="preserve">-Abi, </w:t>
      </w:r>
      <w:r w:rsidRPr="00D5541B">
        <w:rPr>
          <w:rFonts w:ascii="Times" w:eastAsia="Times New Roman" w:hAnsi="Times" w:cs="Arial"/>
          <w:color w:val="000000"/>
          <w:shd w:val="clear" w:color="auto" w:fill="FFFFFF"/>
        </w:rPr>
        <w:t xml:space="preserve">Vohs, Hamilton, &amp; </w:t>
      </w:r>
      <w:proofErr w:type="spellStart"/>
      <w:r w:rsidRPr="00D5541B">
        <w:rPr>
          <w:rFonts w:ascii="Times" w:eastAsia="Times New Roman" w:hAnsi="Times" w:cs="Arial"/>
          <w:color w:val="000000"/>
          <w:shd w:val="clear" w:color="auto" w:fill="FFFFFF"/>
        </w:rPr>
        <w:t>Ulqinaku</w:t>
      </w:r>
      <w:proofErr w:type="spellEnd"/>
      <w:r w:rsidRPr="00D5541B">
        <w:rPr>
          <w:rFonts w:ascii="Times" w:eastAsia="Times New Roman" w:hAnsi="Times" w:cs="Arial"/>
          <w:color w:val="000000"/>
          <w:shd w:val="clear" w:color="auto" w:fill="FFFFFF"/>
        </w:rPr>
        <w:t>,</w:t>
      </w:r>
      <w:r w:rsidRPr="00D5541B">
        <w:rPr>
          <w:rFonts w:ascii="Times" w:eastAsia="Times New Roman" w:hAnsi="Times" w:cs="Arial"/>
          <w:color w:val="000000"/>
        </w:rPr>
        <w:t xml:space="preserve"> 2017). Meaning threats have also been linked to higher instances of religious devotion (Vail et al., 2009). My research will be done through a terror management theoretical framework, </w:t>
      </w:r>
      <w:r w:rsidR="002D44E1">
        <w:rPr>
          <w:rFonts w:ascii="Times" w:eastAsia="Times New Roman" w:hAnsi="Times" w:cs="Arial"/>
          <w:color w:val="000000"/>
        </w:rPr>
        <w:t>drawing primarily</w:t>
      </w:r>
      <w:r w:rsidRPr="00D5541B">
        <w:rPr>
          <w:rFonts w:ascii="Times" w:eastAsia="Times New Roman" w:hAnsi="Times" w:cs="Arial"/>
          <w:color w:val="000000"/>
        </w:rPr>
        <w:t xml:space="preserve"> from psychologists (</w:t>
      </w:r>
      <w:proofErr w:type="spellStart"/>
      <w:r w:rsidRPr="00D5541B">
        <w:rPr>
          <w:rFonts w:ascii="Times" w:eastAsia="Times New Roman" w:hAnsi="Times" w:cs="Arial"/>
          <w:color w:val="000000"/>
        </w:rPr>
        <w:t>Sarial</w:t>
      </w:r>
      <w:proofErr w:type="spellEnd"/>
      <w:r w:rsidRPr="00D5541B">
        <w:rPr>
          <w:rFonts w:ascii="Times" w:eastAsia="Times New Roman" w:hAnsi="Times" w:cs="Arial"/>
          <w:color w:val="000000"/>
        </w:rPr>
        <w:t>-Abi et al., 2017; Vail et al.</w:t>
      </w:r>
      <w:r w:rsidR="002D44E1">
        <w:rPr>
          <w:rFonts w:ascii="Times" w:eastAsia="Times New Roman" w:hAnsi="Times" w:cs="Arial"/>
          <w:color w:val="000000"/>
        </w:rPr>
        <w:t>,</w:t>
      </w:r>
      <w:r w:rsidRPr="00D5541B">
        <w:rPr>
          <w:rFonts w:ascii="Times" w:eastAsia="Times New Roman" w:hAnsi="Times" w:cs="Arial"/>
          <w:color w:val="000000"/>
        </w:rPr>
        <w:t xml:space="preserve"> 2009) but also sociologists (York, 2001) and legal analysts (McQueen, 2011). I will also be providing a case study on a salient group within New Age spirituality: Reclaiming. Though this subset does not encompass all New Age beliefs and practices, it will allow me to attach a tangible definition to a rather elusive concept. First, I will look at the phenomenon of </w:t>
      </w:r>
      <w:r w:rsidRPr="00D5541B">
        <w:rPr>
          <w:rFonts w:ascii="Times" w:eastAsia="Times New Roman" w:hAnsi="Times" w:cs="Arial"/>
          <w:i/>
          <w:iCs/>
          <w:color w:val="000000"/>
        </w:rPr>
        <w:t>colonial confusion</w:t>
      </w:r>
      <w:r w:rsidRPr="00D5541B">
        <w:rPr>
          <w:rFonts w:ascii="Times" w:eastAsia="Times New Roman" w:hAnsi="Times" w:cs="Arial"/>
          <w:color w:val="000000"/>
        </w:rPr>
        <w:t xml:space="preserve"> (abbreviated as CC) as a meaning threat and point to some of its causes</w:t>
      </w:r>
      <w:r w:rsidR="002D44E1">
        <w:rPr>
          <w:rFonts w:ascii="Times" w:eastAsia="Times New Roman" w:hAnsi="Times" w:cs="Arial"/>
          <w:color w:val="000000"/>
        </w:rPr>
        <w:t>. I</w:t>
      </w:r>
      <w:r w:rsidRPr="00D5541B">
        <w:rPr>
          <w:rFonts w:ascii="Times" w:eastAsia="Times New Roman" w:hAnsi="Times" w:cs="Arial"/>
          <w:color w:val="000000"/>
        </w:rPr>
        <w:t xml:space="preserve"> will </w:t>
      </w:r>
      <w:r w:rsidR="002D44E1">
        <w:rPr>
          <w:rFonts w:ascii="Times" w:eastAsia="Times New Roman" w:hAnsi="Times" w:cs="Arial"/>
          <w:color w:val="000000"/>
        </w:rPr>
        <w:t xml:space="preserve">then </w:t>
      </w:r>
      <w:r w:rsidRPr="00D5541B">
        <w:rPr>
          <w:rFonts w:ascii="Times" w:eastAsia="Times New Roman" w:hAnsi="Times" w:cs="Arial"/>
          <w:color w:val="000000"/>
        </w:rPr>
        <w:t>explain how CC as a meaning threat is mitigated, and finally</w:t>
      </w:r>
      <w:r w:rsidR="002D44E1">
        <w:rPr>
          <w:rFonts w:ascii="Times" w:eastAsia="Times New Roman" w:hAnsi="Times" w:cs="Arial"/>
          <w:color w:val="000000"/>
        </w:rPr>
        <w:t>,</w:t>
      </w:r>
      <w:r w:rsidRPr="00D5541B">
        <w:rPr>
          <w:rFonts w:ascii="Times" w:eastAsia="Times New Roman" w:hAnsi="Times" w:cs="Arial"/>
          <w:color w:val="000000"/>
        </w:rPr>
        <w:t xml:space="preserve"> I will examine New Age Spirituality as a meaning framework resolution. </w:t>
      </w:r>
    </w:p>
    <w:p w14:paraId="0315A3F4" w14:textId="77777777" w:rsidR="002D44E1" w:rsidRDefault="00A225B5" w:rsidP="00A225B5">
      <w:pPr>
        <w:spacing w:after="240" w:line="480" w:lineRule="auto"/>
        <w:rPr>
          <w:rFonts w:ascii="Times" w:eastAsia="Times New Roman" w:hAnsi="Times" w:cs="Arial"/>
          <w:color w:val="000000"/>
        </w:rPr>
      </w:pPr>
      <w:r w:rsidRPr="00D5541B">
        <w:rPr>
          <w:rFonts w:ascii="Times" w:eastAsia="Times New Roman" w:hAnsi="Times" w:cs="Arial"/>
          <w:color w:val="000000"/>
        </w:rPr>
        <w:t xml:space="preserve">        </w:t>
      </w:r>
      <w:r w:rsidRPr="00D5541B">
        <w:rPr>
          <w:rFonts w:ascii="Times" w:eastAsia="Times New Roman" w:hAnsi="Times" w:cs="Arial"/>
          <w:color w:val="000000"/>
        </w:rPr>
        <w:tab/>
        <w:t xml:space="preserve">During the colonial era, those entering the New World left their European roots behind to begin anew. This displacement has undoubtedly had immense cultural ramifications, leaving </w:t>
      </w:r>
      <w:r w:rsidRPr="00D5541B">
        <w:rPr>
          <w:rFonts w:ascii="Times" w:eastAsia="Times New Roman" w:hAnsi="Times" w:cs="Arial"/>
          <w:color w:val="000000"/>
        </w:rPr>
        <w:lastRenderedPageBreak/>
        <w:t xml:space="preserve">settlers and their descendants without a true sense of spiritual belonging. York (2001) attributes this </w:t>
      </w:r>
      <w:r w:rsidR="002D44E1">
        <w:rPr>
          <w:rFonts w:ascii="Times" w:eastAsia="Times New Roman" w:hAnsi="Times" w:cs="Arial"/>
          <w:color w:val="000000"/>
        </w:rPr>
        <w:t>“</w:t>
      </w:r>
      <w:r w:rsidRPr="00D5541B">
        <w:rPr>
          <w:rFonts w:ascii="Times" w:eastAsia="Times New Roman" w:hAnsi="Times" w:cs="Arial"/>
          <w:color w:val="000000"/>
        </w:rPr>
        <w:t>erosion of ethnic dignity</w:t>
      </w:r>
      <w:r w:rsidR="002D44E1">
        <w:rPr>
          <w:rFonts w:ascii="Times" w:eastAsia="Times New Roman" w:hAnsi="Times" w:cs="Arial"/>
          <w:color w:val="000000"/>
        </w:rPr>
        <w:t>”</w:t>
      </w:r>
      <w:r w:rsidRPr="00D5541B">
        <w:rPr>
          <w:rFonts w:ascii="Times" w:eastAsia="Times New Roman" w:hAnsi="Times" w:cs="Arial"/>
          <w:color w:val="000000"/>
        </w:rPr>
        <w:t xml:space="preserve"> and identity to growing secularization. Along with this secularization, there has been a change in how history is recounted, </w:t>
      </w:r>
      <w:r w:rsidR="002D44E1">
        <w:rPr>
          <w:rFonts w:ascii="Times" w:eastAsia="Times New Roman" w:hAnsi="Times" w:cs="Arial"/>
          <w:color w:val="000000"/>
        </w:rPr>
        <w:t>emphasizing</w:t>
      </w:r>
      <w:r w:rsidRPr="00D5541B">
        <w:rPr>
          <w:rFonts w:ascii="Times" w:eastAsia="Times New Roman" w:hAnsi="Times" w:cs="Arial"/>
          <w:color w:val="000000"/>
        </w:rPr>
        <w:t xml:space="preserve"> the colonized rather than the colonizer. McQueen (2011) explains, through analysis of topical legal publications, how legislative failures to correct colonial injustices </w:t>
      </w:r>
      <w:r w:rsidR="002D44E1">
        <w:rPr>
          <w:rFonts w:ascii="Times" w:eastAsia="Times New Roman" w:hAnsi="Times" w:cs="Arial"/>
          <w:color w:val="000000"/>
        </w:rPr>
        <w:t>have</w:t>
      </w:r>
      <w:r w:rsidRPr="00D5541B">
        <w:rPr>
          <w:rFonts w:ascii="Times" w:eastAsia="Times New Roman" w:hAnsi="Times" w:cs="Arial"/>
          <w:color w:val="000000"/>
        </w:rPr>
        <w:t xml:space="preserve"> led to </w:t>
      </w:r>
      <w:r w:rsidR="002D44E1">
        <w:rPr>
          <w:rFonts w:ascii="Times" w:eastAsia="Times New Roman" w:hAnsi="Times" w:cs="Arial"/>
          <w:color w:val="000000"/>
        </w:rPr>
        <w:t>“</w:t>
      </w:r>
      <w:r w:rsidRPr="00D5541B">
        <w:rPr>
          <w:rFonts w:ascii="Times" w:eastAsia="Times New Roman" w:hAnsi="Times" w:cs="Arial"/>
          <w:color w:val="000000"/>
        </w:rPr>
        <w:t>historical soul-searching</w:t>
      </w:r>
      <w:proofErr w:type="gramStart"/>
      <w:r w:rsidR="002D44E1">
        <w:rPr>
          <w:rFonts w:ascii="Times" w:eastAsia="Times New Roman" w:hAnsi="Times" w:cs="Arial"/>
          <w:color w:val="000000"/>
        </w:rPr>
        <w:t>”</w:t>
      </w:r>
      <w:r w:rsidRPr="00D5541B">
        <w:rPr>
          <w:rFonts w:ascii="Times" w:eastAsia="Times New Roman" w:hAnsi="Times" w:cs="Arial"/>
          <w:color w:val="000000"/>
        </w:rPr>
        <w:t>;</w:t>
      </w:r>
      <w:proofErr w:type="gramEnd"/>
      <w:r w:rsidRPr="00D5541B">
        <w:rPr>
          <w:rFonts w:ascii="Times" w:eastAsia="Times New Roman" w:hAnsi="Times" w:cs="Arial"/>
          <w:color w:val="000000"/>
        </w:rPr>
        <w:t xml:space="preserve"> a non-colonial education on the history of colonization. While this education is beneficial to those who were wronged during colonial times, it often leads to the painful realization (conscious or unconscious) for settlers that they do not belong on the land they inhabit or have inhabited for their entire lives. Though ethnic identity borders non-existence for </w:t>
      </w:r>
      <w:r w:rsidR="002D44E1">
        <w:rPr>
          <w:rFonts w:ascii="Times" w:eastAsia="Times New Roman" w:hAnsi="Times" w:cs="Arial"/>
          <w:color w:val="000000"/>
        </w:rPr>
        <w:t>post-colonial</w:t>
      </w:r>
      <w:r w:rsidRPr="00D5541B">
        <w:rPr>
          <w:rFonts w:ascii="Times" w:eastAsia="Times New Roman" w:hAnsi="Times" w:cs="Arial"/>
          <w:color w:val="000000"/>
        </w:rPr>
        <w:t xml:space="preserve"> white settlers, this is not the only contributor to CC (and the popularity of New Age as an extension of that); CC may also be caused by a need to escape the guilt that accompanies </w:t>
      </w:r>
      <w:r w:rsidR="002D44E1">
        <w:rPr>
          <w:rFonts w:ascii="Times" w:eastAsia="Times New Roman" w:hAnsi="Times" w:cs="Arial"/>
          <w:color w:val="000000"/>
        </w:rPr>
        <w:t>“</w:t>
      </w:r>
      <w:r w:rsidRPr="00D5541B">
        <w:rPr>
          <w:rFonts w:ascii="Times" w:eastAsia="Times New Roman" w:hAnsi="Times" w:cs="Arial"/>
          <w:color w:val="000000"/>
        </w:rPr>
        <w:t>historical soul-searching</w:t>
      </w:r>
      <w:r w:rsidR="002D44E1">
        <w:rPr>
          <w:rFonts w:ascii="Times" w:eastAsia="Times New Roman" w:hAnsi="Times" w:cs="Arial"/>
          <w:color w:val="000000"/>
        </w:rPr>
        <w:t>.”</w:t>
      </w:r>
      <w:r w:rsidRPr="00D5541B">
        <w:rPr>
          <w:rFonts w:ascii="Times" w:eastAsia="Times New Roman" w:hAnsi="Times" w:cs="Arial"/>
          <w:color w:val="000000"/>
        </w:rPr>
        <w:t xml:space="preserve"> </w:t>
      </w:r>
    </w:p>
    <w:p w14:paraId="7572A670" w14:textId="6EBDE569" w:rsidR="00A225B5" w:rsidRPr="00D5541B" w:rsidRDefault="00A225B5" w:rsidP="002D44E1">
      <w:pPr>
        <w:spacing w:after="240" w:line="480" w:lineRule="auto"/>
        <w:ind w:firstLine="720"/>
        <w:rPr>
          <w:rFonts w:ascii="Times" w:eastAsia="Times New Roman" w:hAnsi="Times" w:cs="Times New Roman"/>
        </w:rPr>
      </w:pPr>
      <w:proofErr w:type="spellStart"/>
      <w:r w:rsidRPr="00D5541B">
        <w:rPr>
          <w:rFonts w:ascii="Times" w:eastAsia="Times New Roman" w:hAnsi="Times" w:cs="Arial"/>
          <w:color w:val="000000"/>
        </w:rPr>
        <w:t>Sarial</w:t>
      </w:r>
      <w:proofErr w:type="spellEnd"/>
      <w:r w:rsidRPr="00D5541B">
        <w:rPr>
          <w:rFonts w:ascii="Times" w:eastAsia="Times New Roman" w:hAnsi="Times" w:cs="Arial"/>
          <w:color w:val="000000"/>
        </w:rPr>
        <w:t xml:space="preserve">-Abi et al. (2017) found that meaning frameworks (concepts which help us </w:t>
      </w:r>
      <w:r w:rsidR="002D44E1">
        <w:rPr>
          <w:rFonts w:ascii="Times" w:eastAsia="Times New Roman" w:hAnsi="Times" w:cs="Arial"/>
          <w:color w:val="000000"/>
        </w:rPr>
        <w:t>to interpret the world meaningfully</w:t>
      </w:r>
      <w:r w:rsidRPr="00D5541B">
        <w:rPr>
          <w:rFonts w:ascii="Times" w:eastAsia="Times New Roman" w:hAnsi="Times" w:cs="Arial"/>
          <w:color w:val="000000"/>
        </w:rPr>
        <w:t xml:space="preserve">) operate intertemporally and defend against meaning threats by connecting </w:t>
      </w:r>
      <w:r w:rsidR="002D44E1">
        <w:rPr>
          <w:rFonts w:ascii="Times" w:eastAsia="Times New Roman" w:hAnsi="Times" w:cs="Arial"/>
          <w:color w:val="000000"/>
        </w:rPr>
        <w:t>one’s</w:t>
      </w:r>
      <w:r w:rsidRPr="00D5541B">
        <w:rPr>
          <w:rFonts w:ascii="Times" w:eastAsia="Times New Roman" w:hAnsi="Times" w:cs="Arial"/>
          <w:color w:val="000000"/>
        </w:rPr>
        <w:t xml:space="preserve"> past to the present and future. Though the study uses vintage items as an example of meaning framework restoration, the results can be applied to New Age which advocates for a return to traditional spirituality. It is worth noting that the spiritualities themselves are new, but they are adaptations upon ancient (mostly Earth-based) belief systems (York, 2001). In the case of CC, one can deal with the guilt of having ancestors who committed colonial atrocities (meaning threat) by simply identifying with other ancestors - much </w:t>
      </w:r>
      <w:r w:rsidRPr="00D5541B">
        <w:rPr>
          <w:rFonts w:ascii="Times" w:eastAsia="Times New Roman" w:hAnsi="Times" w:cs="Arial"/>
          <w:i/>
          <w:iCs/>
          <w:color w:val="000000"/>
        </w:rPr>
        <w:t xml:space="preserve">older </w:t>
      </w:r>
      <w:r w:rsidRPr="00D5541B">
        <w:rPr>
          <w:rFonts w:ascii="Times" w:eastAsia="Times New Roman" w:hAnsi="Times" w:cs="Arial"/>
          <w:color w:val="000000"/>
        </w:rPr>
        <w:t xml:space="preserve">ancestors. In fact, York (2001) noted that those within the dominant culture (white, settler culture) tend to label themselves as outsiders so as to </w:t>
      </w:r>
      <w:r w:rsidR="002D44E1">
        <w:rPr>
          <w:rFonts w:ascii="Times" w:eastAsia="Times New Roman" w:hAnsi="Times" w:cs="Arial"/>
          <w:color w:val="000000"/>
        </w:rPr>
        <w:t>distance</w:t>
      </w:r>
      <w:r w:rsidRPr="00D5541B">
        <w:rPr>
          <w:rFonts w:ascii="Times" w:eastAsia="Times New Roman" w:hAnsi="Times" w:cs="Arial"/>
          <w:color w:val="000000"/>
        </w:rPr>
        <w:t xml:space="preserve"> themselves from </w:t>
      </w:r>
      <w:r w:rsidR="002D44E1">
        <w:rPr>
          <w:rFonts w:ascii="Times" w:eastAsia="Times New Roman" w:hAnsi="Times" w:cs="Arial"/>
          <w:color w:val="000000"/>
        </w:rPr>
        <w:t>the appearance of social power</w:t>
      </w:r>
      <w:r w:rsidRPr="00D5541B">
        <w:rPr>
          <w:rFonts w:ascii="Times" w:eastAsia="Times New Roman" w:hAnsi="Times" w:cs="Arial"/>
          <w:color w:val="000000"/>
        </w:rPr>
        <w:t xml:space="preserve">. New Age allows for the formation of these </w:t>
      </w:r>
      <w:r w:rsidR="002D44E1">
        <w:rPr>
          <w:rFonts w:ascii="Times" w:eastAsia="Times New Roman" w:hAnsi="Times" w:cs="Arial"/>
          <w:color w:val="000000"/>
        </w:rPr>
        <w:t>‘</w:t>
      </w:r>
      <w:r w:rsidRPr="00D5541B">
        <w:rPr>
          <w:rFonts w:ascii="Times" w:eastAsia="Times New Roman" w:hAnsi="Times" w:cs="Arial"/>
          <w:color w:val="000000"/>
        </w:rPr>
        <w:t>outsider</w:t>
      </w:r>
      <w:r w:rsidR="002D44E1">
        <w:rPr>
          <w:rFonts w:ascii="Times" w:eastAsia="Times New Roman" w:hAnsi="Times" w:cs="Arial"/>
          <w:color w:val="000000"/>
        </w:rPr>
        <w:t>’</w:t>
      </w:r>
      <w:r w:rsidRPr="00D5541B">
        <w:rPr>
          <w:rFonts w:ascii="Times" w:eastAsia="Times New Roman" w:hAnsi="Times" w:cs="Arial"/>
          <w:color w:val="000000"/>
        </w:rPr>
        <w:t xml:space="preserve"> groups by fostering pre-</w:t>
      </w:r>
      <w:r w:rsidRPr="00D5541B">
        <w:rPr>
          <w:rFonts w:ascii="Times" w:eastAsia="Times New Roman" w:hAnsi="Times" w:cs="Arial"/>
          <w:color w:val="000000"/>
        </w:rPr>
        <w:lastRenderedPageBreak/>
        <w:t>colonial belief systems and identities. Thus, CC stems from the depreciating identity of white individuals as a result of non-colonial education</w:t>
      </w:r>
      <w:r w:rsidR="002D44E1">
        <w:rPr>
          <w:rFonts w:ascii="Times" w:eastAsia="Times New Roman" w:hAnsi="Times" w:cs="Arial"/>
          <w:color w:val="000000"/>
        </w:rPr>
        <w:t xml:space="preserve">, </w:t>
      </w:r>
      <w:r w:rsidRPr="00D5541B">
        <w:rPr>
          <w:rFonts w:ascii="Times" w:eastAsia="Times New Roman" w:hAnsi="Times" w:cs="Arial"/>
          <w:color w:val="000000"/>
        </w:rPr>
        <w:t xml:space="preserve">and the guilt </w:t>
      </w:r>
      <w:r w:rsidR="002D44E1">
        <w:rPr>
          <w:rFonts w:ascii="Times" w:eastAsia="Times New Roman" w:hAnsi="Times" w:cs="Arial"/>
          <w:color w:val="000000"/>
        </w:rPr>
        <w:t>that</w:t>
      </w:r>
      <w:r w:rsidRPr="00D5541B">
        <w:rPr>
          <w:rFonts w:ascii="Times" w:eastAsia="Times New Roman" w:hAnsi="Times" w:cs="Arial"/>
          <w:color w:val="000000"/>
        </w:rPr>
        <w:t xml:space="preserve"> comes from this education. New Age, then, is a seemingly faultless solution to the meaning threat posed by colonial confusion.</w:t>
      </w:r>
    </w:p>
    <w:p w14:paraId="4A680D99" w14:textId="4BB9CFEE" w:rsidR="00A225B5" w:rsidRPr="00D5541B" w:rsidRDefault="00A225B5" w:rsidP="00A225B5">
      <w:pPr>
        <w:spacing w:after="240" w:line="480" w:lineRule="auto"/>
        <w:ind w:firstLine="720"/>
        <w:rPr>
          <w:rFonts w:ascii="Times" w:eastAsia="Times New Roman" w:hAnsi="Times" w:cs="Times New Roman"/>
        </w:rPr>
      </w:pPr>
      <w:r w:rsidRPr="00D5541B">
        <w:rPr>
          <w:rFonts w:ascii="Times" w:eastAsia="Times New Roman" w:hAnsi="Times" w:cs="Arial"/>
          <w:color w:val="000000"/>
        </w:rPr>
        <w:t xml:space="preserve">Thus far, I have examined the nature of CC as a recent phenomenon. Now I will </w:t>
      </w:r>
      <w:r w:rsidR="002D44E1">
        <w:rPr>
          <w:rFonts w:ascii="Times" w:eastAsia="Times New Roman" w:hAnsi="Times" w:cs="Arial"/>
          <w:color w:val="000000"/>
        </w:rPr>
        <w:t>discuss</w:t>
      </w:r>
      <w:r w:rsidRPr="00D5541B">
        <w:rPr>
          <w:rFonts w:ascii="Times" w:eastAsia="Times New Roman" w:hAnsi="Times" w:cs="Arial"/>
          <w:color w:val="000000"/>
        </w:rPr>
        <w:t xml:space="preserve"> how CC functions as a meaning threat on the psychological and sociological levels. First, I will look at nationalism as a similar meaning framework to New Age Spirituality</w:t>
      </w:r>
      <w:r w:rsidR="002D44E1">
        <w:rPr>
          <w:rFonts w:ascii="Times" w:eastAsia="Times New Roman" w:hAnsi="Times" w:cs="Arial"/>
          <w:color w:val="000000"/>
        </w:rPr>
        <w:t>; then,</w:t>
      </w:r>
      <w:r w:rsidRPr="00D5541B">
        <w:rPr>
          <w:rFonts w:ascii="Times" w:eastAsia="Times New Roman" w:hAnsi="Times" w:cs="Arial"/>
          <w:color w:val="000000"/>
        </w:rPr>
        <w:t xml:space="preserve"> I will discuss the effect of CC on symbolic immortality. Nostalgia has long been linked with nationalism as a solution to loneliness since the days of the psychologist Beardsley Ruml (</w:t>
      </w:r>
      <w:proofErr w:type="spellStart"/>
      <w:r w:rsidRPr="00D5541B">
        <w:rPr>
          <w:rFonts w:ascii="Times" w:eastAsia="Times New Roman" w:hAnsi="Times" w:cs="Arial"/>
          <w:color w:val="000000"/>
        </w:rPr>
        <w:t>Batchko</w:t>
      </w:r>
      <w:proofErr w:type="spellEnd"/>
      <w:r w:rsidRPr="00D5541B">
        <w:rPr>
          <w:rFonts w:ascii="Times" w:eastAsia="Times New Roman" w:hAnsi="Times" w:cs="Arial"/>
          <w:color w:val="000000"/>
        </w:rPr>
        <w:t xml:space="preserve">, 2013). From a terror management perspective, nationalism serves as a solution to the meaning threat of loneliness (more significantly, feeling one does not belong). I will suggest that this nationalism is a nostalgic reaction to CC, using Turkish Cypriots as a case study. The British colonization of Cyprus left two major groups on the island: Turkish immigrants and Turkish Cypriots (native to Cyprus). While the Cypriots have a direct connection to the land, the Turkish immigrants do not. Both groups can be seen as dealing with meaning threats; the Turkish immigrants act as a meaning threat to the Cypriots because they threaten their national narrative of social prosperity and civility (which is rooted in ethnic differences), and the Cypriots act as a meaning threat to the Turks as they question their right to be on the island. It should not come as a surprise, then, that both groups have sprung up nationalist movements - </w:t>
      </w:r>
      <w:proofErr w:type="spellStart"/>
      <w:r w:rsidRPr="00D5541B">
        <w:rPr>
          <w:rFonts w:ascii="Times" w:eastAsia="Times New Roman" w:hAnsi="Times" w:cs="Arial"/>
          <w:color w:val="000000"/>
        </w:rPr>
        <w:t>Cypriotism</w:t>
      </w:r>
      <w:proofErr w:type="spellEnd"/>
      <w:r w:rsidRPr="00D5541B">
        <w:rPr>
          <w:rFonts w:ascii="Times" w:eastAsia="Times New Roman" w:hAnsi="Times" w:cs="Arial"/>
          <w:color w:val="000000"/>
        </w:rPr>
        <w:t xml:space="preserve"> and Turkish Nationalism. </w:t>
      </w:r>
      <w:proofErr w:type="spellStart"/>
      <w:r w:rsidRPr="00D5541B">
        <w:rPr>
          <w:rFonts w:ascii="Times" w:eastAsia="Times New Roman" w:hAnsi="Times" w:cs="Arial"/>
          <w:color w:val="000000"/>
        </w:rPr>
        <w:t>Cypriotism</w:t>
      </w:r>
      <w:proofErr w:type="spellEnd"/>
      <w:r w:rsidRPr="00D5541B">
        <w:rPr>
          <w:rFonts w:ascii="Times" w:eastAsia="Times New Roman" w:hAnsi="Times" w:cs="Arial"/>
          <w:color w:val="000000"/>
        </w:rPr>
        <w:t xml:space="preserve"> harkens back to the </w:t>
      </w:r>
      <w:r w:rsidR="002D44E1">
        <w:rPr>
          <w:rFonts w:ascii="Times" w:eastAsia="Times New Roman" w:hAnsi="Times" w:cs="Arial"/>
          <w:color w:val="000000"/>
        </w:rPr>
        <w:t>‘</w:t>
      </w:r>
      <w:r w:rsidRPr="00D5541B">
        <w:rPr>
          <w:rFonts w:ascii="Times" w:eastAsia="Times New Roman" w:hAnsi="Times" w:cs="Arial"/>
          <w:color w:val="000000"/>
        </w:rPr>
        <w:t>halcyon days</w:t>
      </w:r>
      <w:r w:rsidR="002D44E1">
        <w:rPr>
          <w:rFonts w:ascii="Times" w:eastAsia="Times New Roman" w:hAnsi="Times" w:cs="Arial"/>
          <w:color w:val="000000"/>
        </w:rPr>
        <w:t>’</w:t>
      </w:r>
      <w:r w:rsidRPr="00D5541B">
        <w:rPr>
          <w:rFonts w:ascii="Times" w:eastAsia="Times New Roman" w:hAnsi="Times" w:cs="Arial"/>
          <w:color w:val="000000"/>
        </w:rPr>
        <w:t xml:space="preserve"> of British rule</w:t>
      </w:r>
      <w:r w:rsidR="002D44E1">
        <w:rPr>
          <w:rFonts w:ascii="Times" w:eastAsia="Times New Roman" w:hAnsi="Times" w:cs="Arial"/>
          <w:color w:val="000000"/>
        </w:rPr>
        <w:t>,</w:t>
      </w:r>
      <w:r w:rsidRPr="00D5541B">
        <w:rPr>
          <w:rFonts w:ascii="Times" w:eastAsia="Times New Roman" w:hAnsi="Times" w:cs="Arial"/>
          <w:color w:val="000000"/>
        </w:rPr>
        <w:t xml:space="preserve"> which allows them to assert </w:t>
      </w:r>
      <w:r w:rsidR="002D44E1">
        <w:rPr>
          <w:rFonts w:ascii="Times" w:eastAsia="Times New Roman" w:hAnsi="Times" w:cs="Arial"/>
          <w:color w:val="000000"/>
        </w:rPr>
        <w:t xml:space="preserve">their’ </w:t>
      </w:r>
      <w:r w:rsidRPr="00D5541B">
        <w:rPr>
          <w:rFonts w:ascii="Times" w:eastAsia="Times New Roman" w:hAnsi="Times" w:cs="Arial"/>
          <w:color w:val="000000"/>
        </w:rPr>
        <w:t>moral/civil superiority</w:t>
      </w:r>
      <w:r w:rsidR="002D44E1">
        <w:rPr>
          <w:rFonts w:ascii="Times" w:eastAsia="Times New Roman" w:hAnsi="Times" w:cs="Arial"/>
          <w:color w:val="000000"/>
        </w:rPr>
        <w:t>,’</w:t>
      </w:r>
      <w:r w:rsidRPr="00D5541B">
        <w:rPr>
          <w:rFonts w:ascii="Times" w:eastAsia="Times New Roman" w:hAnsi="Times" w:cs="Arial"/>
          <w:color w:val="000000"/>
        </w:rPr>
        <w:t xml:space="preserve"> looking to (colonial) Britain as the highest standard of progress</w:t>
      </w:r>
      <w:r w:rsidR="002D44E1">
        <w:rPr>
          <w:rFonts w:ascii="Times" w:eastAsia="Times New Roman" w:hAnsi="Times" w:cs="Arial"/>
          <w:color w:val="000000"/>
        </w:rPr>
        <w:t>. On the other hand,</w:t>
      </w:r>
      <w:r w:rsidRPr="00D5541B">
        <w:rPr>
          <w:rFonts w:ascii="Times" w:eastAsia="Times New Roman" w:hAnsi="Times" w:cs="Arial"/>
          <w:color w:val="000000"/>
        </w:rPr>
        <w:t xml:space="preserve"> Turkish nationalism plays into nostalgia for the Ottoman </w:t>
      </w:r>
      <w:r w:rsidR="002D44E1">
        <w:rPr>
          <w:rFonts w:ascii="Times" w:eastAsia="Times New Roman" w:hAnsi="Times" w:cs="Arial"/>
          <w:color w:val="000000"/>
        </w:rPr>
        <w:t>Empire</w:t>
      </w:r>
      <w:r w:rsidRPr="00D5541B">
        <w:rPr>
          <w:rFonts w:ascii="Times" w:eastAsia="Times New Roman" w:hAnsi="Times" w:cs="Arial"/>
          <w:color w:val="000000"/>
        </w:rPr>
        <w:t xml:space="preserve">, denouncing the Western values and </w:t>
      </w:r>
      <w:r w:rsidR="002D44E1">
        <w:rPr>
          <w:rFonts w:ascii="Times" w:eastAsia="Times New Roman" w:hAnsi="Times" w:cs="Arial"/>
          <w:color w:val="000000"/>
        </w:rPr>
        <w:t>‘</w:t>
      </w:r>
      <w:r w:rsidRPr="00D5541B">
        <w:rPr>
          <w:rFonts w:ascii="Times" w:eastAsia="Times New Roman" w:hAnsi="Times" w:cs="Arial"/>
          <w:color w:val="000000"/>
        </w:rPr>
        <w:t>white mythology</w:t>
      </w:r>
      <w:r w:rsidR="002D44E1">
        <w:rPr>
          <w:rFonts w:ascii="Times" w:eastAsia="Times New Roman" w:hAnsi="Times" w:cs="Arial"/>
          <w:color w:val="000000"/>
        </w:rPr>
        <w:t>’</w:t>
      </w:r>
      <w:r w:rsidRPr="00D5541B">
        <w:rPr>
          <w:rFonts w:ascii="Times" w:eastAsia="Times New Roman" w:hAnsi="Times" w:cs="Arial"/>
          <w:color w:val="000000"/>
        </w:rPr>
        <w:t xml:space="preserve"> used by the Cypriots (</w:t>
      </w:r>
      <w:proofErr w:type="spellStart"/>
      <w:r w:rsidRPr="00D5541B">
        <w:rPr>
          <w:rFonts w:ascii="Times" w:eastAsia="Times New Roman" w:hAnsi="Times" w:cs="Arial"/>
          <w:color w:val="000000"/>
        </w:rPr>
        <w:t>Beyazoglu</w:t>
      </w:r>
      <w:proofErr w:type="spellEnd"/>
      <w:r w:rsidRPr="00D5541B">
        <w:rPr>
          <w:rFonts w:ascii="Times" w:eastAsia="Times New Roman" w:hAnsi="Times" w:cs="Arial"/>
          <w:color w:val="000000"/>
        </w:rPr>
        <w:t xml:space="preserve">, 2017). If nationalism </w:t>
      </w:r>
      <w:r w:rsidRPr="00D5541B">
        <w:rPr>
          <w:rFonts w:ascii="Times" w:eastAsia="Times New Roman" w:hAnsi="Times" w:cs="Arial"/>
          <w:color w:val="000000"/>
        </w:rPr>
        <w:lastRenderedPageBreak/>
        <w:t xml:space="preserve">can serve as a new meaning framework for threatened </w:t>
      </w:r>
      <w:r w:rsidR="002D44E1">
        <w:rPr>
          <w:rFonts w:ascii="Times" w:eastAsia="Times New Roman" w:hAnsi="Times" w:cs="Arial"/>
          <w:color w:val="000000"/>
        </w:rPr>
        <w:t>post-colonial</w:t>
      </w:r>
      <w:r w:rsidRPr="00D5541B">
        <w:rPr>
          <w:rFonts w:ascii="Times" w:eastAsia="Times New Roman" w:hAnsi="Times" w:cs="Arial"/>
          <w:color w:val="000000"/>
        </w:rPr>
        <w:t xml:space="preserve"> identities, surely New Age can function </w:t>
      </w:r>
      <w:r w:rsidR="002D44E1">
        <w:rPr>
          <w:rFonts w:ascii="Times" w:eastAsia="Times New Roman" w:hAnsi="Times" w:cs="Arial"/>
          <w:color w:val="000000"/>
        </w:rPr>
        <w:t>similarly</w:t>
      </w:r>
      <w:r w:rsidRPr="00D5541B">
        <w:rPr>
          <w:rFonts w:ascii="Times" w:eastAsia="Times New Roman" w:hAnsi="Times" w:cs="Arial"/>
          <w:color w:val="000000"/>
        </w:rPr>
        <w:t xml:space="preserve"> by creating feelings of social connectedness and moral superiority (compared to white non-New Age individuals) as seen in the national movements of Cyprus. </w:t>
      </w:r>
    </w:p>
    <w:p w14:paraId="14DE8A9D" w14:textId="5B0B60F2" w:rsidR="00A225B5" w:rsidRPr="00D5541B" w:rsidRDefault="00A225B5" w:rsidP="00A225B5">
      <w:pPr>
        <w:spacing w:after="240" w:line="480" w:lineRule="auto"/>
        <w:ind w:firstLine="720"/>
        <w:rPr>
          <w:rFonts w:ascii="Times" w:eastAsia="Times New Roman" w:hAnsi="Times" w:cs="Times New Roman"/>
        </w:rPr>
      </w:pPr>
      <w:r w:rsidRPr="00D5541B">
        <w:rPr>
          <w:rFonts w:ascii="Times" w:eastAsia="Times New Roman" w:hAnsi="Times" w:cs="Arial"/>
          <w:color w:val="000000"/>
        </w:rPr>
        <w:t xml:space="preserve">Colonial confusion also acts </w:t>
      </w:r>
      <w:r w:rsidR="002D44E1">
        <w:rPr>
          <w:rFonts w:ascii="Times" w:eastAsia="Times New Roman" w:hAnsi="Times" w:cs="Arial"/>
          <w:color w:val="000000"/>
        </w:rPr>
        <w:t xml:space="preserve">as </w:t>
      </w:r>
      <w:r w:rsidRPr="00D5541B">
        <w:rPr>
          <w:rFonts w:ascii="Times" w:eastAsia="Times New Roman" w:hAnsi="Times" w:cs="Arial"/>
          <w:color w:val="000000"/>
        </w:rPr>
        <w:t xml:space="preserve">a meaning threat through its limiting effect on symbolic immortality. According to terror management theory, symbolic immortality is a solution to mortality salience (the knowledge of </w:t>
      </w:r>
      <w:r w:rsidR="002D44E1">
        <w:rPr>
          <w:rFonts w:ascii="Times" w:eastAsia="Times New Roman" w:hAnsi="Times" w:cs="Arial"/>
          <w:color w:val="000000"/>
        </w:rPr>
        <w:t>death’s</w:t>
      </w:r>
      <w:r w:rsidRPr="00D5541B">
        <w:rPr>
          <w:rFonts w:ascii="Times" w:eastAsia="Times New Roman" w:hAnsi="Times" w:cs="Arial"/>
          <w:color w:val="000000"/>
        </w:rPr>
        <w:t xml:space="preserve"> inevitability). Symbolic immortality allows us to feel self-esteem by giving us the sense that there is something larger than </w:t>
      </w:r>
      <w:r w:rsidR="002D44E1">
        <w:rPr>
          <w:rFonts w:ascii="Times" w:eastAsia="Times New Roman" w:hAnsi="Times" w:cs="Arial"/>
          <w:color w:val="000000"/>
        </w:rPr>
        <w:t>one’s</w:t>
      </w:r>
      <w:r w:rsidRPr="00D5541B">
        <w:rPr>
          <w:rFonts w:ascii="Times" w:eastAsia="Times New Roman" w:hAnsi="Times" w:cs="Arial"/>
          <w:color w:val="000000"/>
        </w:rPr>
        <w:t xml:space="preserve"> current existence. </w:t>
      </w:r>
      <w:r w:rsidR="002D44E1">
        <w:rPr>
          <w:rFonts w:ascii="Times" w:eastAsia="Times New Roman" w:hAnsi="Times" w:cs="Arial"/>
          <w:color w:val="000000"/>
        </w:rPr>
        <w:t>While l</w:t>
      </w:r>
      <w:r w:rsidRPr="00D5541B">
        <w:rPr>
          <w:rFonts w:ascii="Times" w:eastAsia="Times New Roman" w:hAnsi="Times" w:cs="Arial"/>
          <w:color w:val="000000"/>
        </w:rPr>
        <w:t xml:space="preserve">iteral immortality </w:t>
      </w:r>
      <w:r w:rsidR="002D44E1">
        <w:rPr>
          <w:rFonts w:ascii="Times" w:eastAsia="Times New Roman" w:hAnsi="Times" w:cs="Arial"/>
          <w:color w:val="000000"/>
        </w:rPr>
        <w:t>also accomplishes this sense by overtly</w:t>
      </w:r>
      <w:r w:rsidRPr="00D5541B">
        <w:rPr>
          <w:rFonts w:ascii="Times" w:eastAsia="Times New Roman" w:hAnsi="Times" w:cs="Arial"/>
          <w:color w:val="000000"/>
        </w:rPr>
        <w:t xml:space="preserve"> seeking an afterlife, symbolic immortality allows one to live on through </w:t>
      </w:r>
      <w:r w:rsidR="002D44E1">
        <w:rPr>
          <w:rFonts w:ascii="Times" w:eastAsia="Times New Roman" w:hAnsi="Times" w:cs="Arial"/>
          <w:color w:val="000000"/>
        </w:rPr>
        <w:t>their</w:t>
      </w:r>
      <w:r w:rsidRPr="00D5541B">
        <w:rPr>
          <w:rFonts w:ascii="Times" w:eastAsia="Times New Roman" w:hAnsi="Times" w:cs="Arial"/>
          <w:color w:val="000000"/>
        </w:rPr>
        <w:t xml:space="preserve"> </w:t>
      </w:r>
      <w:r w:rsidR="002D44E1">
        <w:rPr>
          <w:rFonts w:ascii="Times" w:eastAsia="Times New Roman" w:hAnsi="Times" w:cs="Arial"/>
          <w:color w:val="000000"/>
        </w:rPr>
        <w:t xml:space="preserve">Earthly </w:t>
      </w:r>
      <w:r w:rsidRPr="00D5541B">
        <w:rPr>
          <w:rFonts w:ascii="Times" w:eastAsia="Times New Roman" w:hAnsi="Times" w:cs="Arial"/>
          <w:color w:val="000000"/>
        </w:rPr>
        <w:t>accomplishments</w:t>
      </w:r>
      <w:r w:rsidR="002D44E1">
        <w:rPr>
          <w:rFonts w:ascii="Times" w:eastAsia="Times New Roman" w:hAnsi="Times" w:cs="Arial"/>
          <w:color w:val="000000"/>
        </w:rPr>
        <w:t xml:space="preserve"> </w:t>
      </w:r>
      <w:r w:rsidRPr="00D5541B">
        <w:rPr>
          <w:rFonts w:ascii="Times" w:eastAsia="Times New Roman" w:hAnsi="Times" w:cs="Arial"/>
          <w:color w:val="000000"/>
        </w:rPr>
        <w:t>(</w:t>
      </w:r>
      <w:proofErr w:type="spellStart"/>
      <w:r w:rsidRPr="00D5541B">
        <w:rPr>
          <w:rFonts w:ascii="Times" w:eastAsia="Times New Roman" w:hAnsi="Times" w:cs="Arial"/>
          <w:color w:val="333333"/>
        </w:rPr>
        <w:t>Dechesne</w:t>
      </w:r>
      <w:proofErr w:type="spellEnd"/>
      <w:r w:rsidRPr="00D5541B">
        <w:rPr>
          <w:rFonts w:ascii="Times" w:eastAsia="Times New Roman" w:hAnsi="Times" w:cs="Arial"/>
          <w:color w:val="333333"/>
        </w:rPr>
        <w:t xml:space="preserve"> et al., 2003</w:t>
      </w:r>
      <w:r w:rsidRPr="00D5541B">
        <w:rPr>
          <w:rFonts w:ascii="Times" w:eastAsia="Times New Roman" w:hAnsi="Times" w:cs="Arial"/>
          <w:color w:val="000000"/>
        </w:rPr>
        <w:t xml:space="preserve">). For instance, contributing to </w:t>
      </w:r>
      <w:r w:rsidR="002D44E1">
        <w:rPr>
          <w:rFonts w:ascii="Times" w:eastAsia="Times New Roman" w:hAnsi="Times" w:cs="Arial"/>
          <w:color w:val="000000"/>
        </w:rPr>
        <w:t>one’s</w:t>
      </w:r>
      <w:r w:rsidRPr="00D5541B">
        <w:rPr>
          <w:rFonts w:ascii="Times" w:eastAsia="Times New Roman" w:hAnsi="Times" w:cs="Arial"/>
          <w:color w:val="000000"/>
        </w:rPr>
        <w:t xml:space="preserve"> community, creating music, and being a good parent are all ways in which we search for symbolic immortality (Florian &amp; </w:t>
      </w:r>
      <w:proofErr w:type="spellStart"/>
      <w:r w:rsidRPr="00D5541B">
        <w:rPr>
          <w:rFonts w:ascii="Times" w:eastAsia="Times New Roman" w:hAnsi="Times" w:cs="Arial"/>
          <w:color w:val="000000"/>
        </w:rPr>
        <w:t>Mikulincer</w:t>
      </w:r>
      <w:proofErr w:type="spellEnd"/>
      <w:r w:rsidRPr="00D5541B">
        <w:rPr>
          <w:rFonts w:ascii="Times" w:eastAsia="Times New Roman" w:hAnsi="Times" w:cs="Arial"/>
          <w:color w:val="000000"/>
        </w:rPr>
        <w:t xml:space="preserve">, 1998). CC limits symbolic immortality through questions of legacy - what do my accomplishments mean if they were all achieved on a land not my own? How can others truly be proud of my life if it was lived at the disadvantage of Indigenous Peoples? How can I expect my children to look up to my values if I was complicit in the everlasting brutality of colonization? Through the displacement and historical injustices brought to the forefront of awareness by CC, </w:t>
      </w:r>
      <w:r w:rsidR="002D44E1">
        <w:rPr>
          <w:rFonts w:ascii="Times" w:eastAsia="Times New Roman" w:hAnsi="Times" w:cs="Arial"/>
          <w:color w:val="000000"/>
        </w:rPr>
        <w:t>one’s</w:t>
      </w:r>
      <w:r w:rsidRPr="00D5541B">
        <w:rPr>
          <w:rFonts w:ascii="Times" w:eastAsia="Times New Roman" w:hAnsi="Times" w:cs="Arial"/>
          <w:color w:val="000000"/>
        </w:rPr>
        <w:t xml:space="preserve"> symbolic immortality is seriously threatened. Coupled onto CC is modern environmentalism, as an awareness of colonial history surely gives way to an understanding of industry and its foundations. This environmentalism which demands instantaneous action and threatens spontaneous destruction without a doubt threatens symbolic immortality, in that there is a clear realization that </w:t>
      </w:r>
      <w:r w:rsidR="002D44E1">
        <w:rPr>
          <w:rFonts w:ascii="Times" w:eastAsia="Times New Roman" w:hAnsi="Times" w:cs="Arial"/>
          <w:color w:val="000000"/>
        </w:rPr>
        <w:t>one’s</w:t>
      </w:r>
      <w:r w:rsidRPr="00D5541B">
        <w:rPr>
          <w:rFonts w:ascii="Times" w:eastAsia="Times New Roman" w:hAnsi="Times" w:cs="Arial"/>
          <w:color w:val="000000"/>
        </w:rPr>
        <w:t xml:space="preserve"> children may have a much more difficult time surviving. Thus, CC directly threatens symbolic immortality by triggering mortality salience. </w:t>
      </w:r>
    </w:p>
    <w:p w14:paraId="450CC3EC" w14:textId="77777777" w:rsidR="002D44E1" w:rsidRDefault="00A225B5" w:rsidP="00A225B5">
      <w:pPr>
        <w:spacing w:after="240" w:line="480" w:lineRule="auto"/>
        <w:ind w:firstLine="720"/>
        <w:rPr>
          <w:rFonts w:ascii="Times" w:eastAsia="Times New Roman" w:hAnsi="Times" w:cs="Arial"/>
          <w:color w:val="000000"/>
        </w:rPr>
      </w:pPr>
      <w:r w:rsidRPr="00D5541B">
        <w:rPr>
          <w:rFonts w:ascii="Times" w:eastAsia="Times New Roman" w:hAnsi="Times" w:cs="Arial"/>
          <w:color w:val="000000"/>
        </w:rPr>
        <w:lastRenderedPageBreak/>
        <w:t xml:space="preserve">When introduced to CC, </w:t>
      </w:r>
      <w:r w:rsidR="002D44E1">
        <w:rPr>
          <w:rFonts w:ascii="Times" w:eastAsia="Times New Roman" w:hAnsi="Times" w:cs="Arial"/>
          <w:color w:val="000000"/>
        </w:rPr>
        <w:t>post-colonial</w:t>
      </w:r>
      <w:r w:rsidRPr="00D5541B">
        <w:rPr>
          <w:rFonts w:ascii="Times" w:eastAsia="Times New Roman" w:hAnsi="Times" w:cs="Arial"/>
          <w:color w:val="000000"/>
        </w:rPr>
        <w:t xml:space="preserve"> individuals are threatened not only with identity crises but also mortality salience, as discussed above. This</w:t>
      </w:r>
      <w:r w:rsidR="002D44E1">
        <w:rPr>
          <w:rFonts w:ascii="Times" w:eastAsia="Times New Roman" w:hAnsi="Times" w:cs="Arial"/>
          <w:color w:val="000000"/>
        </w:rPr>
        <w:t xml:space="preserve"> threat</w:t>
      </w:r>
      <w:r w:rsidRPr="00D5541B">
        <w:rPr>
          <w:rFonts w:ascii="Times" w:eastAsia="Times New Roman" w:hAnsi="Times" w:cs="Arial"/>
          <w:color w:val="000000"/>
        </w:rPr>
        <w:t xml:space="preserve"> creates a need for new social systems to bring colonially displaced </w:t>
      </w:r>
      <w:r w:rsidR="002D44E1">
        <w:rPr>
          <w:rFonts w:ascii="Times" w:eastAsia="Times New Roman" w:hAnsi="Times" w:cs="Arial"/>
          <w:color w:val="000000"/>
        </w:rPr>
        <w:t xml:space="preserve">(whether psychologically, culturally, geographically, etc.) </w:t>
      </w:r>
      <w:r w:rsidRPr="00D5541B">
        <w:rPr>
          <w:rFonts w:ascii="Times" w:eastAsia="Times New Roman" w:hAnsi="Times" w:cs="Arial"/>
          <w:color w:val="000000"/>
        </w:rPr>
        <w:t xml:space="preserve">peoples together. In the same way that nationalism can bring people together, religion functions the same way and has been associated with limiting the meaning threats </w:t>
      </w:r>
      <w:r w:rsidR="002D44E1">
        <w:rPr>
          <w:rFonts w:ascii="Times" w:eastAsia="Times New Roman" w:hAnsi="Times" w:cs="Arial"/>
          <w:color w:val="000000"/>
        </w:rPr>
        <w:t xml:space="preserve">that </w:t>
      </w:r>
      <w:r w:rsidRPr="00D5541B">
        <w:rPr>
          <w:rFonts w:ascii="Times" w:eastAsia="Times New Roman" w:hAnsi="Times" w:cs="Arial"/>
          <w:color w:val="000000"/>
        </w:rPr>
        <w:t>arise from mortality salience. Religion allows individuals to see themselves as spiritual beings and thus provides an escape from the pressing mortality salience of corporeal nature (Vail et al., 2009). A distinction between the body and self is also notable in religious individuals (</w:t>
      </w:r>
      <w:proofErr w:type="spellStart"/>
      <w:r w:rsidRPr="00D5541B">
        <w:rPr>
          <w:rFonts w:ascii="Times" w:eastAsia="Times New Roman" w:hAnsi="Times" w:cs="Arial"/>
          <w:color w:val="1C1D1E"/>
          <w:shd w:val="clear" w:color="auto" w:fill="FFFFFF"/>
        </w:rPr>
        <w:t>Heflick</w:t>
      </w:r>
      <w:proofErr w:type="spellEnd"/>
      <w:r w:rsidRPr="00D5541B">
        <w:rPr>
          <w:rFonts w:ascii="Times" w:eastAsia="Times New Roman" w:hAnsi="Times" w:cs="Arial"/>
          <w:color w:val="1C1D1E"/>
          <w:shd w:val="clear" w:color="auto" w:fill="FFFFFF"/>
        </w:rPr>
        <w:t xml:space="preserve">, Goldenberg, Hart, &amp; Kamp, </w:t>
      </w:r>
      <w:r w:rsidRPr="00D5541B">
        <w:rPr>
          <w:rFonts w:ascii="Times" w:eastAsia="Times New Roman" w:hAnsi="Times" w:cs="Arial"/>
          <w:color w:val="1C1D1E"/>
        </w:rPr>
        <w:t>2015</w:t>
      </w:r>
      <w:r w:rsidRPr="00D5541B">
        <w:rPr>
          <w:rFonts w:ascii="Times" w:eastAsia="Times New Roman" w:hAnsi="Times" w:cs="Arial"/>
          <w:color w:val="000000"/>
        </w:rPr>
        <w:t xml:space="preserve">). In terms of CC, this allows the individual to </w:t>
      </w:r>
      <w:r w:rsidR="002D44E1">
        <w:rPr>
          <w:rFonts w:ascii="Times" w:eastAsia="Times New Roman" w:hAnsi="Times" w:cs="Arial"/>
          <w:color w:val="000000"/>
        </w:rPr>
        <w:t>be aware</w:t>
      </w:r>
      <w:r w:rsidRPr="00D5541B">
        <w:rPr>
          <w:rFonts w:ascii="Times" w:eastAsia="Times New Roman" w:hAnsi="Times" w:cs="Arial"/>
          <w:color w:val="000000"/>
        </w:rPr>
        <w:t xml:space="preserve"> that </w:t>
      </w:r>
      <w:r w:rsidR="002D44E1">
        <w:rPr>
          <w:rFonts w:ascii="Times" w:eastAsia="Times New Roman" w:hAnsi="Times" w:cs="Arial"/>
          <w:color w:val="000000"/>
        </w:rPr>
        <w:t>they are</w:t>
      </w:r>
      <w:r w:rsidRPr="00D5541B">
        <w:rPr>
          <w:rFonts w:ascii="Times" w:eastAsia="Times New Roman" w:hAnsi="Times" w:cs="Arial"/>
          <w:color w:val="000000"/>
        </w:rPr>
        <w:t xml:space="preserve"> displaced while maintaining the comforting conviction that </w:t>
      </w:r>
      <w:r w:rsidR="002D44E1">
        <w:rPr>
          <w:rFonts w:ascii="Times" w:eastAsia="Times New Roman" w:hAnsi="Times" w:cs="Arial"/>
          <w:color w:val="000000"/>
        </w:rPr>
        <w:t xml:space="preserve">their </w:t>
      </w:r>
      <w:r w:rsidRPr="00D5541B">
        <w:rPr>
          <w:rFonts w:ascii="Times" w:eastAsia="Times New Roman" w:hAnsi="Times" w:cs="Arial"/>
          <w:color w:val="000000"/>
        </w:rPr>
        <w:t xml:space="preserve">spirit exists intertemporally and is beyond the worldly concept of place. </w:t>
      </w:r>
    </w:p>
    <w:p w14:paraId="7DB0AE20" w14:textId="77777777" w:rsidR="002D44E1" w:rsidRDefault="00A225B5" w:rsidP="00A225B5">
      <w:pPr>
        <w:spacing w:after="240" w:line="480" w:lineRule="auto"/>
        <w:ind w:firstLine="720"/>
        <w:rPr>
          <w:rFonts w:ascii="Times" w:eastAsia="Times New Roman" w:hAnsi="Times" w:cs="Arial"/>
          <w:color w:val="000000"/>
        </w:rPr>
      </w:pPr>
      <w:r w:rsidRPr="00D5541B">
        <w:rPr>
          <w:rFonts w:ascii="Times" w:eastAsia="Times New Roman" w:hAnsi="Times" w:cs="Arial"/>
          <w:color w:val="000000"/>
        </w:rPr>
        <w:t xml:space="preserve">This notion of </w:t>
      </w:r>
      <w:proofErr w:type="spellStart"/>
      <w:r w:rsidRPr="00D5541B">
        <w:rPr>
          <w:rFonts w:ascii="Times" w:eastAsia="Times New Roman" w:hAnsi="Times" w:cs="Arial"/>
          <w:color w:val="000000"/>
        </w:rPr>
        <w:t>intertemporality</w:t>
      </w:r>
      <w:proofErr w:type="spellEnd"/>
      <w:r w:rsidRPr="00D5541B">
        <w:rPr>
          <w:rFonts w:ascii="Times" w:eastAsia="Times New Roman" w:hAnsi="Times" w:cs="Arial"/>
          <w:color w:val="000000"/>
        </w:rPr>
        <w:t xml:space="preserve"> is essential in the discussion of meaning frameworks as it counters the </w:t>
      </w:r>
      <w:r w:rsidR="002D44E1">
        <w:rPr>
          <w:rFonts w:ascii="Times" w:eastAsia="Times New Roman" w:hAnsi="Times" w:cs="Arial"/>
          <w:color w:val="000000"/>
        </w:rPr>
        <w:t>binary</w:t>
      </w:r>
      <w:r w:rsidRPr="00D5541B">
        <w:rPr>
          <w:rFonts w:ascii="Times" w:eastAsia="Times New Roman" w:hAnsi="Times" w:cs="Arial"/>
          <w:color w:val="000000"/>
        </w:rPr>
        <w:t xml:space="preserve"> nature of mortality (in that one is alive, then inevitably dies). </w:t>
      </w:r>
      <w:proofErr w:type="spellStart"/>
      <w:r w:rsidRPr="00D5541B">
        <w:rPr>
          <w:rFonts w:ascii="Times" w:eastAsia="Times New Roman" w:hAnsi="Times" w:cs="Arial"/>
          <w:color w:val="000000"/>
        </w:rPr>
        <w:t>Sarial</w:t>
      </w:r>
      <w:proofErr w:type="spellEnd"/>
      <w:r w:rsidRPr="00D5541B">
        <w:rPr>
          <w:rFonts w:ascii="Times" w:eastAsia="Times New Roman" w:hAnsi="Times" w:cs="Arial"/>
          <w:color w:val="000000"/>
        </w:rPr>
        <w:t xml:space="preserve">-Abi et al. (2017) </w:t>
      </w:r>
      <w:r w:rsidR="002D44E1">
        <w:rPr>
          <w:rFonts w:ascii="Times" w:eastAsia="Times New Roman" w:hAnsi="Times" w:cs="Arial"/>
          <w:color w:val="000000"/>
        </w:rPr>
        <w:t>observe</w:t>
      </w:r>
      <w:r w:rsidRPr="00D5541B">
        <w:rPr>
          <w:rFonts w:ascii="Times" w:eastAsia="Times New Roman" w:hAnsi="Times" w:cs="Arial"/>
          <w:color w:val="000000"/>
        </w:rPr>
        <w:t xml:space="preserve"> from six studies on vintage object consumption that intertemporal interconnectedness mitigates meaning threat</w:t>
      </w:r>
      <w:r w:rsidR="002D44E1">
        <w:rPr>
          <w:rFonts w:ascii="Times" w:eastAsia="Times New Roman" w:hAnsi="Times" w:cs="Arial"/>
          <w:color w:val="000000"/>
        </w:rPr>
        <w:t>s</w:t>
      </w:r>
      <w:r w:rsidRPr="00D5541B">
        <w:rPr>
          <w:rFonts w:ascii="Times" w:eastAsia="Times New Roman" w:hAnsi="Times" w:cs="Arial"/>
          <w:color w:val="000000"/>
        </w:rPr>
        <w:t xml:space="preserve">. Though this study looked at vintage consumer items, this finding can be applied to the </w:t>
      </w:r>
      <w:r w:rsidR="002D44E1">
        <w:rPr>
          <w:rFonts w:ascii="Times" w:eastAsia="Times New Roman" w:hAnsi="Times" w:cs="Arial"/>
          <w:color w:val="000000"/>
        </w:rPr>
        <w:t>‘</w:t>
      </w:r>
      <w:r w:rsidRPr="00D5541B">
        <w:rPr>
          <w:rFonts w:ascii="Times" w:eastAsia="Times New Roman" w:hAnsi="Times" w:cs="Arial"/>
          <w:color w:val="000000"/>
        </w:rPr>
        <w:t>ancient</w:t>
      </w:r>
      <w:r w:rsidR="002D44E1">
        <w:rPr>
          <w:rFonts w:ascii="Times" w:eastAsia="Times New Roman" w:hAnsi="Times" w:cs="Arial"/>
          <w:color w:val="000000"/>
        </w:rPr>
        <w:t>’</w:t>
      </w:r>
      <w:r w:rsidRPr="00D5541B">
        <w:rPr>
          <w:rFonts w:ascii="Times" w:eastAsia="Times New Roman" w:hAnsi="Times" w:cs="Arial"/>
          <w:color w:val="000000"/>
        </w:rPr>
        <w:t xml:space="preserve"> spiritualities sold in </w:t>
      </w:r>
      <w:r w:rsidR="002D44E1">
        <w:rPr>
          <w:rFonts w:ascii="Times" w:eastAsia="Times New Roman" w:hAnsi="Times" w:cs="Arial"/>
          <w:color w:val="000000"/>
        </w:rPr>
        <w:t>today’s</w:t>
      </w:r>
      <w:r w:rsidRPr="00D5541B">
        <w:rPr>
          <w:rFonts w:ascii="Times" w:eastAsia="Times New Roman" w:hAnsi="Times" w:cs="Arial"/>
          <w:color w:val="000000"/>
        </w:rPr>
        <w:t xml:space="preserve"> market of spiritual commodification. I will now examine </w:t>
      </w:r>
      <w:r w:rsidRPr="00D5541B">
        <w:rPr>
          <w:rFonts w:ascii="Times" w:eastAsia="Times New Roman" w:hAnsi="Times" w:cs="Arial"/>
          <w:i/>
          <w:iCs/>
          <w:color w:val="000000"/>
        </w:rPr>
        <w:t xml:space="preserve">Reclaiming </w:t>
      </w:r>
      <w:r w:rsidRPr="00D5541B">
        <w:rPr>
          <w:rFonts w:ascii="Times" w:eastAsia="Times New Roman" w:hAnsi="Times" w:cs="Arial"/>
          <w:color w:val="000000"/>
        </w:rPr>
        <w:t xml:space="preserve">as a case study of New Age spirituality in relation to meaning frameworks. Reclaiming is a </w:t>
      </w:r>
      <w:r w:rsidR="002D44E1">
        <w:rPr>
          <w:rFonts w:ascii="Times" w:eastAsia="Times New Roman" w:hAnsi="Times" w:cs="Arial"/>
          <w:color w:val="000000"/>
        </w:rPr>
        <w:t>Bay-Area-based</w:t>
      </w:r>
      <w:r w:rsidRPr="00D5541B">
        <w:rPr>
          <w:rFonts w:ascii="Times" w:eastAsia="Times New Roman" w:hAnsi="Times" w:cs="Arial"/>
          <w:color w:val="000000"/>
        </w:rPr>
        <w:t xml:space="preserve"> neopagan organization that emerged in the late </w:t>
      </w:r>
      <w:r w:rsidR="002D44E1">
        <w:rPr>
          <w:rFonts w:ascii="Times" w:eastAsia="Times New Roman" w:hAnsi="Times" w:cs="Arial"/>
          <w:color w:val="000000"/>
        </w:rPr>
        <w:t>1970s</w:t>
      </w:r>
      <w:r w:rsidRPr="00D5541B">
        <w:rPr>
          <w:rFonts w:ascii="Times" w:eastAsia="Times New Roman" w:hAnsi="Times" w:cs="Arial"/>
          <w:color w:val="000000"/>
        </w:rPr>
        <w:t xml:space="preserve">, arguably kick-starting the growth of the New Age movement (or at the very least, the Goddess movement). The group incorporates feminism, environmentalism, and political activism with pre-colonial witchcraft tradition. One of the </w:t>
      </w:r>
      <w:r w:rsidR="002D44E1">
        <w:rPr>
          <w:rFonts w:ascii="Times" w:eastAsia="Times New Roman" w:hAnsi="Times" w:cs="Arial"/>
          <w:color w:val="000000"/>
        </w:rPr>
        <w:t>group’s</w:t>
      </w:r>
      <w:r w:rsidRPr="00D5541B">
        <w:rPr>
          <w:rFonts w:ascii="Times" w:eastAsia="Times New Roman" w:hAnsi="Times" w:cs="Arial"/>
          <w:color w:val="000000"/>
        </w:rPr>
        <w:t xml:space="preserve"> founders, Miriam Simos (known as Starhawk among New Age circles), is a prominent feminist neopagan theorist, authoring </w:t>
      </w:r>
      <w:r w:rsidR="002D44E1">
        <w:rPr>
          <w:rFonts w:ascii="Times" w:eastAsia="Times New Roman" w:hAnsi="Times" w:cs="Arial"/>
          <w:color w:val="000000"/>
        </w:rPr>
        <w:t>“</w:t>
      </w:r>
      <w:r w:rsidRPr="00D5541B">
        <w:rPr>
          <w:rFonts w:ascii="Times" w:eastAsia="Times New Roman" w:hAnsi="Times" w:cs="Arial"/>
          <w:color w:val="000000"/>
        </w:rPr>
        <w:t>The Spiral Dance</w:t>
      </w:r>
      <w:r w:rsidR="002D44E1">
        <w:rPr>
          <w:rFonts w:ascii="Times" w:eastAsia="Times New Roman" w:hAnsi="Times" w:cs="Arial"/>
          <w:color w:val="000000"/>
        </w:rPr>
        <w:t>”</w:t>
      </w:r>
      <w:r w:rsidRPr="00D5541B">
        <w:rPr>
          <w:rFonts w:ascii="Times" w:eastAsia="Times New Roman" w:hAnsi="Times" w:cs="Arial"/>
          <w:color w:val="000000"/>
        </w:rPr>
        <w:t xml:space="preserve"> in 1979</w:t>
      </w:r>
      <w:r w:rsidR="002D44E1">
        <w:rPr>
          <w:rFonts w:ascii="Times" w:eastAsia="Times New Roman" w:hAnsi="Times" w:cs="Arial"/>
          <w:color w:val="000000"/>
        </w:rPr>
        <w:t>,</w:t>
      </w:r>
      <w:r w:rsidRPr="00D5541B">
        <w:rPr>
          <w:rFonts w:ascii="Times" w:eastAsia="Times New Roman" w:hAnsi="Times" w:cs="Arial"/>
          <w:color w:val="000000"/>
        </w:rPr>
        <w:t xml:space="preserve"> which inspired the now widespread Goddess movement </w:t>
      </w:r>
      <w:r w:rsidRPr="00D5541B">
        <w:rPr>
          <w:rFonts w:ascii="Times" w:eastAsia="Times New Roman" w:hAnsi="Times" w:cs="Arial"/>
          <w:color w:val="000000"/>
        </w:rPr>
        <w:lastRenderedPageBreak/>
        <w:t xml:space="preserve">(About Reclaiming, 2018). With little spiritual training, Starhawk has seemed to inspire other like-minded </w:t>
      </w:r>
      <w:r w:rsidR="002D44E1">
        <w:rPr>
          <w:rFonts w:ascii="Times" w:eastAsia="Times New Roman" w:hAnsi="Times" w:cs="Arial"/>
          <w:color w:val="000000"/>
        </w:rPr>
        <w:t>university-educated</w:t>
      </w:r>
      <w:r w:rsidRPr="00D5541B">
        <w:rPr>
          <w:rFonts w:ascii="Times" w:eastAsia="Times New Roman" w:hAnsi="Times" w:cs="Arial"/>
          <w:color w:val="000000"/>
        </w:rPr>
        <w:t xml:space="preserve"> </w:t>
      </w:r>
      <w:r w:rsidR="002D44E1">
        <w:rPr>
          <w:rFonts w:ascii="Times" w:eastAsia="Times New Roman" w:hAnsi="Times" w:cs="Arial"/>
          <w:color w:val="000000"/>
        </w:rPr>
        <w:t>white settlers</w:t>
      </w:r>
      <w:r w:rsidRPr="00D5541B">
        <w:rPr>
          <w:rFonts w:ascii="Times" w:eastAsia="Times New Roman" w:hAnsi="Times" w:cs="Arial"/>
          <w:color w:val="000000"/>
        </w:rPr>
        <w:t xml:space="preserve">. On </w:t>
      </w:r>
      <w:r w:rsidR="002D44E1">
        <w:rPr>
          <w:rFonts w:ascii="Times" w:eastAsia="Times New Roman" w:hAnsi="Times" w:cs="Arial"/>
          <w:color w:val="000000"/>
        </w:rPr>
        <w:t>Starhawk’s</w:t>
      </w:r>
      <w:r w:rsidRPr="00D5541B">
        <w:rPr>
          <w:rFonts w:ascii="Times" w:eastAsia="Times New Roman" w:hAnsi="Times" w:cs="Arial"/>
          <w:color w:val="000000"/>
        </w:rPr>
        <w:t xml:space="preserve"> personal website, the prefix </w:t>
      </w:r>
      <w:r w:rsidR="002D44E1">
        <w:rPr>
          <w:rFonts w:ascii="Times" w:eastAsia="Times New Roman" w:hAnsi="Times" w:cs="Arial"/>
          <w:color w:val="000000"/>
        </w:rPr>
        <w:t>“</w:t>
      </w:r>
      <w:r w:rsidRPr="00D5541B">
        <w:rPr>
          <w:rFonts w:ascii="Times" w:eastAsia="Times New Roman" w:hAnsi="Times" w:cs="Arial"/>
          <w:color w:val="000000"/>
        </w:rPr>
        <w:t>re</w:t>
      </w:r>
      <w:r w:rsidR="002D44E1">
        <w:rPr>
          <w:rFonts w:ascii="Times" w:eastAsia="Times New Roman" w:hAnsi="Times" w:cs="Arial"/>
          <w:color w:val="000000"/>
        </w:rPr>
        <w:t>”</w:t>
      </w:r>
      <w:r w:rsidRPr="00D5541B">
        <w:rPr>
          <w:rFonts w:ascii="Times" w:eastAsia="Times New Roman" w:hAnsi="Times" w:cs="Arial"/>
          <w:color w:val="000000"/>
        </w:rPr>
        <w:t xml:space="preserve"> plays a significant role; for instance</w:t>
      </w:r>
      <w:r w:rsidR="002D44E1">
        <w:rPr>
          <w:rFonts w:ascii="Times" w:eastAsia="Times New Roman" w:hAnsi="Times" w:cs="Arial"/>
          <w:color w:val="000000"/>
        </w:rPr>
        <w:t>,</w:t>
      </w:r>
      <w:r w:rsidRPr="00D5541B">
        <w:rPr>
          <w:rFonts w:ascii="Times" w:eastAsia="Times New Roman" w:hAnsi="Times" w:cs="Arial"/>
          <w:color w:val="000000"/>
        </w:rPr>
        <w:t xml:space="preserve"> </w:t>
      </w:r>
      <w:r w:rsidR="002D44E1">
        <w:rPr>
          <w:rFonts w:ascii="Times" w:eastAsia="Times New Roman" w:hAnsi="Times" w:cs="Arial"/>
          <w:color w:val="000000"/>
        </w:rPr>
        <w:t>“</w:t>
      </w:r>
      <w:r w:rsidRPr="00D5541B">
        <w:rPr>
          <w:rFonts w:ascii="Times" w:eastAsia="Times New Roman" w:hAnsi="Times" w:cs="Arial"/>
          <w:i/>
          <w:iCs/>
          <w:color w:val="000000"/>
        </w:rPr>
        <w:t>re</w:t>
      </w:r>
      <w:r w:rsidRPr="00D5541B">
        <w:rPr>
          <w:rFonts w:ascii="Times" w:eastAsia="Times New Roman" w:hAnsi="Times" w:cs="Arial"/>
          <w:color w:val="000000"/>
        </w:rPr>
        <w:t>-building</w:t>
      </w:r>
      <w:r w:rsidR="002D44E1">
        <w:rPr>
          <w:rFonts w:ascii="Times" w:eastAsia="Times New Roman" w:hAnsi="Times" w:cs="Arial"/>
          <w:color w:val="000000"/>
        </w:rPr>
        <w:t>,”</w:t>
      </w:r>
      <w:r w:rsidRPr="00D5541B">
        <w:rPr>
          <w:rFonts w:ascii="Times" w:eastAsia="Times New Roman" w:hAnsi="Times" w:cs="Arial"/>
          <w:color w:val="000000"/>
        </w:rPr>
        <w:t xml:space="preserve"> </w:t>
      </w:r>
      <w:r w:rsidR="002D44E1">
        <w:rPr>
          <w:rFonts w:ascii="Times" w:eastAsia="Times New Roman" w:hAnsi="Times" w:cs="Arial"/>
          <w:color w:val="000000"/>
        </w:rPr>
        <w:t>“</w:t>
      </w:r>
      <w:r w:rsidRPr="00D5541B">
        <w:rPr>
          <w:rFonts w:ascii="Times" w:eastAsia="Times New Roman" w:hAnsi="Times" w:cs="Arial"/>
          <w:i/>
          <w:iCs/>
          <w:color w:val="000000"/>
        </w:rPr>
        <w:t>re</w:t>
      </w:r>
      <w:r w:rsidRPr="00D5541B">
        <w:rPr>
          <w:rFonts w:ascii="Times" w:eastAsia="Times New Roman" w:hAnsi="Times" w:cs="Arial"/>
          <w:color w:val="000000"/>
        </w:rPr>
        <w:t>-birth</w:t>
      </w:r>
      <w:r w:rsidR="002D44E1">
        <w:rPr>
          <w:rFonts w:ascii="Times" w:eastAsia="Times New Roman" w:hAnsi="Times" w:cs="Arial"/>
          <w:color w:val="000000"/>
        </w:rPr>
        <w:t>,”</w:t>
      </w:r>
      <w:r w:rsidRPr="00D5541B">
        <w:rPr>
          <w:rFonts w:ascii="Times" w:eastAsia="Times New Roman" w:hAnsi="Times" w:cs="Arial"/>
          <w:color w:val="000000"/>
        </w:rPr>
        <w:t xml:space="preserve"> </w:t>
      </w:r>
      <w:r w:rsidR="002D44E1">
        <w:rPr>
          <w:rFonts w:ascii="Times" w:eastAsia="Times New Roman" w:hAnsi="Times" w:cs="Arial"/>
          <w:color w:val="000000"/>
        </w:rPr>
        <w:t>“</w:t>
      </w:r>
      <w:r w:rsidRPr="00D5541B">
        <w:rPr>
          <w:rFonts w:ascii="Times" w:eastAsia="Times New Roman" w:hAnsi="Times" w:cs="Arial"/>
          <w:i/>
          <w:iCs/>
          <w:color w:val="000000"/>
        </w:rPr>
        <w:t>re</w:t>
      </w:r>
      <w:r w:rsidRPr="00D5541B">
        <w:rPr>
          <w:rFonts w:ascii="Times" w:eastAsia="Times New Roman" w:hAnsi="Times" w:cs="Arial"/>
          <w:color w:val="000000"/>
        </w:rPr>
        <w:t>-membered</w:t>
      </w:r>
      <w:r w:rsidR="002D44E1">
        <w:rPr>
          <w:rFonts w:ascii="Times" w:eastAsia="Times New Roman" w:hAnsi="Times" w:cs="Arial"/>
          <w:color w:val="000000"/>
        </w:rPr>
        <w:t>,”</w:t>
      </w:r>
      <w:r w:rsidRPr="00D5541B">
        <w:rPr>
          <w:rFonts w:ascii="Times" w:eastAsia="Times New Roman" w:hAnsi="Times" w:cs="Arial"/>
          <w:color w:val="000000"/>
        </w:rPr>
        <w:t xml:space="preserve"> </w:t>
      </w:r>
      <w:r w:rsidR="002D44E1">
        <w:rPr>
          <w:rFonts w:ascii="Times" w:eastAsia="Times New Roman" w:hAnsi="Times" w:cs="Arial"/>
          <w:color w:val="000000"/>
        </w:rPr>
        <w:t>“</w:t>
      </w:r>
      <w:r w:rsidRPr="00D5541B">
        <w:rPr>
          <w:rFonts w:ascii="Times" w:eastAsia="Times New Roman" w:hAnsi="Times" w:cs="Arial"/>
          <w:i/>
          <w:iCs/>
          <w:color w:val="000000"/>
        </w:rPr>
        <w:t>re</w:t>
      </w:r>
      <w:r w:rsidRPr="00D5541B">
        <w:rPr>
          <w:rFonts w:ascii="Times" w:eastAsia="Times New Roman" w:hAnsi="Times" w:cs="Arial"/>
          <w:color w:val="000000"/>
        </w:rPr>
        <w:t>-</w:t>
      </w:r>
      <w:proofErr w:type="spellStart"/>
      <w:r w:rsidRPr="00D5541B">
        <w:rPr>
          <w:rFonts w:ascii="Times" w:eastAsia="Times New Roman" w:hAnsi="Times" w:cs="Arial"/>
          <w:color w:val="000000"/>
        </w:rPr>
        <w:t>vival</w:t>
      </w:r>
      <w:proofErr w:type="spellEnd"/>
      <w:r w:rsidR="002D44E1">
        <w:rPr>
          <w:rFonts w:ascii="Times" w:eastAsia="Times New Roman" w:hAnsi="Times" w:cs="Arial"/>
          <w:color w:val="000000"/>
        </w:rPr>
        <w:t>,”</w:t>
      </w:r>
      <w:r w:rsidRPr="00D5541B">
        <w:rPr>
          <w:rFonts w:ascii="Times" w:eastAsia="Times New Roman" w:hAnsi="Times" w:cs="Arial"/>
          <w:color w:val="000000"/>
        </w:rPr>
        <w:t xml:space="preserve"> etc. (Biography, n.d.).  </w:t>
      </w:r>
    </w:p>
    <w:p w14:paraId="38786F52" w14:textId="4DB87A38" w:rsidR="00A225B5" w:rsidRPr="00D5541B" w:rsidRDefault="00A225B5" w:rsidP="00A225B5">
      <w:pPr>
        <w:spacing w:after="240" w:line="480" w:lineRule="auto"/>
        <w:ind w:firstLine="720"/>
        <w:rPr>
          <w:rFonts w:ascii="Times" w:eastAsia="Times New Roman" w:hAnsi="Times" w:cs="Times New Roman"/>
        </w:rPr>
      </w:pPr>
      <w:r w:rsidRPr="00D5541B">
        <w:rPr>
          <w:rFonts w:ascii="Times" w:eastAsia="Times New Roman" w:hAnsi="Times" w:cs="Arial"/>
          <w:color w:val="000000"/>
        </w:rPr>
        <w:t xml:space="preserve">What is it that Starhawk is seeking to rebuild, remember and revive? What must be reclaimed? The answer lies, then, in what was lost. During </w:t>
      </w:r>
      <w:r w:rsidR="002D44E1">
        <w:rPr>
          <w:rFonts w:ascii="Times" w:eastAsia="Times New Roman" w:hAnsi="Times" w:cs="Arial"/>
          <w:color w:val="000000"/>
        </w:rPr>
        <w:t>second-wave</w:t>
      </w:r>
      <w:r w:rsidRPr="00D5541B">
        <w:rPr>
          <w:rFonts w:ascii="Times" w:eastAsia="Times New Roman" w:hAnsi="Times" w:cs="Arial"/>
          <w:color w:val="000000"/>
        </w:rPr>
        <w:t xml:space="preserve"> feminism, many African American women felt alienated by the </w:t>
      </w:r>
      <w:proofErr w:type="spellStart"/>
      <w:r w:rsidRPr="00D5541B">
        <w:rPr>
          <w:rFonts w:ascii="Times" w:eastAsia="Times New Roman" w:hAnsi="Times" w:cs="Arial"/>
          <w:color w:val="000000"/>
        </w:rPr>
        <w:t>Friedanist</w:t>
      </w:r>
      <w:proofErr w:type="spellEnd"/>
      <w:r w:rsidRPr="00D5541B">
        <w:rPr>
          <w:rFonts w:ascii="Times" w:eastAsia="Times New Roman" w:hAnsi="Times" w:cs="Arial"/>
          <w:color w:val="000000"/>
        </w:rPr>
        <w:t xml:space="preserve"> rhetoric demanding the right to work outside the home as many black women were already doing so. This alienation led to the rise of prominent figures in black feminism such as Angela Davis, Florynce Kennedy, and Cellestine Ware during the late 60s/early 70s (Baxandall, 2001). It can be suggested that African American CC gave rise to the black feminist movement as the issues faced by this sector of the population </w:t>
      </w:r>
      <w:r w:rsidR="002D44E1">
        <w:rPr>
          <w:rFonts w:ascii="Times" w:eastAsia="Times New Roman" w:hAnsi="Times" w:cs="Arial"/>
          <w:color w:val="000000"/>
        </w:rPr>
        <w:t>are</w:t>
      </w:r>
      <w:r w:rsidRPr="00D5541B">
        <w:rPr>
          <w:rFonts w:ascii="Times" w:eastAsia="Times New Roman" w:hAnsi="Times" w:cs="Arial"/>
          <w:color w:val="000000"/>
        </w:rPr>
        <w:t xml:space="preserve"> directly linked to colonial oppression and displacement</w:t>
      </w:r>
      <w:r w:rsidR="002D44E1">
        <w:rPr>
          <w:rFonts w:ascii="Times" w:eastAsia="Times New Roman" w:hAnsi="Times" w:cs="Arial"/>
          <w:color w:val="000000"/>
        </w:rPr>
        <w:t xml:space="preserve"> – </w:t>
      </w:r>
      <w:r w:rsidRPr="00D5541B">
        <w:rPr>
          <w:rFonts w:ascii="Times" w:eastAsia="Times New Roman" w:hAnsi="Times" w:cs="Arial"/>
          <w:color w:val="000000"/>
        </w:rPr>
        <w:t xml:space="preserve">issues not faced by white </w:t>
      </w:r>
      <w:r w:rsidR="002D44E1">
        <w:rPr>
          <w:rFonts w:ascii="Times" w:eastAsia="Times New Roman" w:hAnsi="Times" w:cs="Arial"/>
          <w:color w:val="000000"/>
        </w:rPr>
        <w:t>settlers</w:t>
      </w:r>
      <w:r w:rsidRPr="00D5541B">
        <w:rPr>
          <w:rFonts w:ascii="Times" w:eastAsia="Times New Roman" w:hAnsi="Times" w:cs="Arial"/>
          <w:color w:val="000000"/>
        </w:rPr>
        <w:t>. Many white feminists, such as Starhawk, reacted to this African American realization of CC by distancing themselves from their complicity with colonization. White feminists may have already engaged in historical soul-searching, or the black CC could have brought CC to light in white individuals. Regardless, white feminists began to organize in racially exclusive groups such as Reclaiming</w:t>
      </w:r>
      <w:r w:rsidR="002D44E1">
        <w:rPr>
          <w:rFonts w:ascii="Times" w:eastAsia="Times New Roman" w:hAnsi="Times" w:cs="Arial"/>
          <w:color w:val="000000"/>
        </w:rPr>
        <w:t>,</w:t>
      </w:r>
      <w:r w:rsidRPr="00D5541B">
        <w:rPr>
          <w:rFonts w:ascii="Times" w:eastAsia="Times New Roman" w:hAnsi="Times" w:cs="Arial"/>
          <w:color w:val="000000"/>
        </w:rPr>
        <w:t xml:space="preserve"> which revert</w:t>
      </w:r>
      <w:r w:rsidR="002D44E1">
        <w:rPr>
          <w:rFonts w:ascii="Times" w:eastAsia="Times New Roman" w:hAnsi="Times" w:cs="Arial"/>
          <w:color w:val="000000"/>
        </w:rPr>
        <w:t>ed</w:t>
      </w:r>
      <w:r w:rsidRPr="00D5541B">
        <w:rPr>
          <w:rFonts w:ascii="Times" w:eastAsia="Times New Roman" w:hAnsi="Times" w:cs="Arial"/>
          <w:color w:val="000000"/>
        </w:rPr>
        <w:t xml:space="preserve"> to a time before colonization, before slavery, before oppression. The impact of this reversion on meaning frameworks is twofold: (1) it deals with CC by fostering intertemporal interconnectedness as they are now part of the past, present and future, and (2) it changes </w:t>
      </w:r>
      <w:r w:rsidR="002D44E1">
        <w:rPr>
          <w:rFonts w:ascii="Times" w:eastAsia="Times New Roman" w:hAnsi="Times" w:cs="Arial"/>
          <w:color w:val="000000"/>
        </w:rPr>
        <w:t>one’s</w:t>
      </w:r>
      <w:r w:rsidRPr="00D5541B">
        <w:rPr>
          <w:rFonts w:ascii="Times" w:eastAsia="Times New Roman" w:hAnsi="Times" w:cs="Arial"/>
          <w:color w:val="000000"/>
        </w:rPr>
        <w:t xml:space="preserve"> identity from </w:t>
      </w:r>
      <w:r w:rsidR="002D44E1">
        <w:rPr>
          <w:rFonts w:ascii="Times" w:eastAsia="Times New Roman" w:hAnsi="Times" w:cs="Arial"/>
          <w:color w:val="000000"/>
        </w:rPr>
        <w:t>‘</w:t>
      </w:r>
      <w:r w:rsidRPr="00D5541B">
        <w:rPr>
          <w:rFonts w:ascii="Times" w:eastAsia="Times New Roman" w:hAnsi="Times" w:cs="Arial"/>
          <w:color w:val="000000"/>
        </w:rPr>
        <w:t>oppressor</w:t>
      </w:r>
      <w:r w:rsidR="002D44E1">
        <w:rPr>
          <w:rFonts w:ascii="Times" w:eastAsia="Times New Roman" w:hAnsi="Times" w:cs="Arial"/>
          <w:color w:val="000000"/>
        </w:rPr>
        <w:t>’</w:t>
      </w:r>
      <w:r w:rsidRPr="00D5541B">
        <w:rPr>
          <w:rFonts w:ascii="Times" w:eastAsia="Times New Roman" w:hAnsi="Times" w:cs="Arial"/>
          <w:color w:val="000000"/>
        </w:rPr>
        <w:t xml:space="preserve"> to </w:t>
      </w:r>
      <w:r w:rsidR="002D44E1">
        <w:rPr>
          <w:rFonts w:ascii="Times" w:eastAsia="Times New Roman" w:hAnsi="Times" w:cs="Arial"/>
          <w:color w:val="000000"/>
        </w:rPr>
        <w:t>‘</w:t>
      </w:r>
      <w:r w:rsidRPr="00D5541B">
        <w:rPr>
          <w:rFonts w:ascii="Times" w:eastAsia="Times New Roman" w:hAnsi="Times" w:cs="Arial"/>
          <w:color w:val="000000"/>
        </w:rPr>
        <w:t>witch</w:t>
      </w:r>
      <w:r w:rsidR="002D44E1">
        <w:rPr>
          <w:rFonts w:ascii="Times" w:eastAsia="Times New Roman" w:hAnsi="Times" w:cs="Arial"/>
          <w:color w:val="000000"/>
        </w:rPr>
        <w:t>’</w:t>
      </w:r>
      <w:r w:rsidRPr="00D5541B">
        <w:rPr>
          <w:rFonts w:ascii="Times" w:eastAsia="Times New Roman" w:hAnsi="Times" w:cs="Arial"/>
          <w:color w:val="000000"/>
        </w:rPr>
        <w:t xml:space="preserve"> - the latter existing in an entirely different social and temporal sphere than the former. Starhawk, on </w:t>
      </w:r>
      <w:r w:rsidR="002D44E1">
        <w:rPr>
          <w:rFonts w:ascii="Times" w:eastAsia="Times New Roman" w:hAnsi="Times" w:cs="Arial"/>
          <w:color w:val="000000"/>
        </w:rPr>
        <w:t>Reclaiming’s</w:t>
      </w:r>
      <w:r w:rsidRPr="00D5541B">
        <w:rPr>
          <w:rFonts w:ascii="Times" w:eastAsia="Times New Roman" w:hAnsi="Times" w:cs="Arial"/>
          <w:color w:val="000000"/>
        </w:rPr>
        <w:t xml:space="preserve"> website, outlines </w:t>
      </w:r>
      <w:r w:rsidR="002D44E1">
        <w:rPr>
          <w:rFonts w:ascii="Times" w:eastAsia="Times New Roman" w:hAnsi="Times" w:cs="Arial"/>
          <w:color w:val="000000"/>
        </w:rPr>
        <w:t>“</w:t>
      </w:r>
      <w:r w:rsidRPr="00D5541B">
        <w:rPr>
          <w:rFonts w:ascii="Times" w:eastAsia="Times New Roman" w:hAnsi="Times" w:cs="Arial"/>
          <w:color w:val="000000"/>
        </w:rPr>
        <w:t xml:space="preserve">the </w:t>
      </w:r>
      <w:r w:rsidRPr="00D5541B">
        <w:rPr>
          <w:rFonts w:ascii="Times" w:eastAsia="Times New Roman" w:hAnsi="Times" w:cs="Arial"/>
          <w:color w:val="111111"/>
          <w:shd w:val="clear" w:color="auto" w:fill="FFFFFF"/>
        </w:rPr>
        <w:t>wheel of birth, growth, death and regeneration</w:t>
      </w:r>
      <w:r w:rsidR="002D44E1">
        <w:rPr>
          <w:rFonts w:ascii="Times" w:eastAsia="Times New Roman" w:hAnsi="Times" w:cs="Arial"/>
          <w:color w:val="111111"/>
          <w:shd w:val="clear" w:color="auto" w:fill="FFFFFF"/>
        </w:rPr>
        <w:t>,”</w:t>
      </w:r>
      <w:r w:rsidRPr="00D5541B">
        <w:rPr>
          <w:rFonts w:ascii="Times" w:eastAsia="Times New Roman" w:hAnsi="Times" w:cs="Arial"/>
          <w:color w:val="111111"/>
          <w:shd w:val="clear" w:color="auto" w:fill="FFFFFF"/>
        </w:rPr>
        <w:t xml:space="preserve"> which combines all dimensions of time, promising a future </w:t>
      </w:r>
      <w:r w:rsidRPr="00D5541B">
        <w:rPr>
          <w:rFonts w:ascii="Times" w:eastAsia="Times New Roman" w:hAnsi="Times" w:cs="Arial"/>
          <w:i/>
          <w:iCs/>
          <w:color w:val="111111"/>
          <w:shd w:val="clear" w:color="auto" w:fill="FFFFFF"/>
        </w:rPr>
        <w:t xml:space="preserve">after </w:t>
      </w:r>
      <w:r w:rsidRPr="00D5541B">
        <w:rPr>
          <w:rFonts w:ascii="Times" w:eastAsia="Times New Roman" w:hAnsi="Times" w:cs="Arial"/>
          <w:color w:val="111111"/>
          <w:shd w:val="clear" w:color="auto" w:fill="FFFFFF"/>
        </w:rPr>
        <w:t xml:space="preserve">death and moral renewing (as suggested by </w:t>
      </w:r>
      <w:r w:rsidR="002D44E1">
        <w:rPr>
          <w:rFonts w:ascii="Times" w:eastAsia="Times New Roman" w:hAnsi="Times" w:cs="Arial"/>
          <w:color w:val="111111"/>
          <w:shd w:val="clear" w:color="auto" w:fill="FFFFFF"/>
        </w:rPr>
        <w:t>“</w:t>
      </w:r>
      <w:r w:rsidRPr="00D5541B">
        <w:rPr>
          <w:rFonts w:ascii="Times" w:eastAsia="Times New Roman" w:hAnsi="Times" w:cs="Arial"/>
          <w:color w:val="111111"/>
          <w:shd w:val="clear" w:color="auto" w:fill="FFFFFF"/>
        </w:rPr>
        <w:t>regeneration</w:t>
      </w:r>
      <w:r w:rsidR="002D44E1">
        <w:rPr>
          <w:rFonts w:ascii="Times" w:eastAsia="Times New Roman" w:hAnsi="Times" w:cs="Arial"/>
          <w:color w:val="111111"/>
          <w:shd w:val="clear" w:color="auto" w:fill="FFFFFF"/>
        </w:rPr>
        <w:t>”</w:t>
      </w:r>
      <w:r w:rsidRPr="00D5541B">
        <w:rPr>
          <w:rFonts w:ascii="Times" w:eastAsia="Times New Roman" w:hAnsi="Times" w:cs="Arial"/>
          <w:color w:val="111111"/>
          <w:shd w:val="clear" w:color="auto" w:fill="FFFFFF"/>
        </w:rPr>
        <w:t xml:space="preserve">) (Starhawk, </w:t>
      </w:r>
      <w:r w:rsidRPr="00D5541B">
        <w:rPr>
          <w:rFonts w:ascii="Times" w:eastAsia="Times New Roman" w:hAnsi="Times" w:cs="Arial"/>
          <w:color w:val="111111"/>
          <w:shd w:val="clear" w:color="auto" w:fill="FFFFFF"/>
        </w:rPr>
        <w:lastRenderedPageBreak/>
        <w:t xml:space="preserve">1997). </w:t>
      </w:r>
      <w:r w:rsidRPr="00D5541B">
        <w:rPr>
          <w:rFonts w:ascii="Times" w:eastAsia="Times New Roman" w:hAnsi="Times" w:cs="Arial"/>
          <w:color w:val="000000"/>
        </w:rPr>
        <w:t xml:space="preserve">Thus, adopting </w:t>
      </w:r>
      <w:r w:rsidR="002D44E1">
        <w:rPr>
          <w:rFonts w:ascii="Times" w:eastAsia="Times New Roman" w:hAnsi="Times" w:cs="Arial"/>
          <w:color w:val="000000"/>
        </w:rPr>
        <w:t>‘</w:t>
      </w:r>
      <w:r w:rsidRPr="00D5541B">
        <w:rPr>
          <w:rFonts w:ascii="Times" w:eastAsia="Times New Roman" w:hAnsi="Times" w:cs="Arial"/>
          <w:color w:val="000000"/>
        </w:rPr>
        <w:t>ancient</w:t>
      </w:r>
      <w:r w:rsidR="002D44E1">
        <w:rPr>
          <w:rFonts w:ascii="Times" w:eastAsia="Times New Roman" w:hAnsi="Times" w:cs="Arial"/>
          <w:color w:val="000000"/>
        </w:rPr>
        <w:t>’</w:t>
      </w:r>
      <w:r w:rsidRPr="00D5541B">
        <w:rPr>
          <w:rFonts w:ascii="Times" w:eastAsia="Times New Roman" w:hAnsi="Times" w:cs="Arial"/>
          <w:color w:val="000000"/>
        </w:rPr>
        <w:t xml:space="preserve"> spiritualities allow those within the dominant </w:t>
      </w:r>
      <w:r w:rsidR="002D44E1">
        <w:rPr>
          <w:rFonts w:ascii="Times" w:eastAsia="Times New Roman" w:hAnsi="Times" w:cs="Arial"/>
          <w:color w:val="000000"/>
        </w:rPr>
        <w:t xml:space="preserve">settler </w:t>
      </w:r>
      <w:r w:rsidRPr="00D5541B">
        <w:rPr>
          <w:rFonts w:ascii="Times" w:eastAsia="Times New Roman" w:hAnsi="Times" w:cs="Arial"/>
          <w:color w:val="000000"/>
        </w:rPr>
        <w:t>culture to feel at peace with the passing of time (</w:t>
      </w:r>
      <w:r w:rsidR="002D44E1">
        <w:rPr>
          <w:rFonts w:ascii="Times" w:eastAsia="Times New Roman" w:hAnsi="Times" w:cs="Arial"/>
          <w:color w:val="000000"/>
        </w:rPr>
        <w:t>c</w:t>
      </w:r>
      <w:r w:rsidRPr="00D5541B">
        <w:rPr>
          <w:rFonts w:ascii="Times" w:eastAsia="Times New Roman" w:hAnsi="Times" w:cs="Arial"/>
          <w:color w:val="000000"/>
        </w:rPr>
        <w:t xml:space="preserve">onnected </w:t>
      </w:r>
      <w:r w:rsidR="002D44E1">
        <w:rPr>
          <w:rFonts w:ascii="Times" w:eastAsia="Times New Roman" w:hAnsi="Times" w:cs="Arial"/>
          <w:color w:val="000000"/>
        </w:rPr>
        <w:t>firmly</w:t>
      </w:r>
      <w:r w:rsidRPr="00D5541B">
        <w:rPr>
          <w:rFonts w:ascii="Times" w:eastAsia="Times New Roman" w:hAnsi="Times" w:cs="Arial"/>
          <w:color w:val="000000"/>
        </w:rPr>
        <w:t xml:space="preserve"> to mortality salience) </w:t>
      </w:r>
      <w:r w:rsidR="002D44E1">
        <w:rPr>
          <w:rFonts w:ascii="Times" w:eastAsia="Times New Roman" w:hAnsi="Times" w:cs="Arial"/>
          <w:color w:val="000000"/>
        </w:rPr>
        <w:t xml:space="preserve">and </w:t>
      </w:r>
      <w:r w:rsidRPr="00D5541B">
        <w:rPr>
          <w:rFonts w:ascii="Times" w:eastAsia="Times New Roman" w:hAnsi="Times" w:cs="Arial"/>
          <w:color w:val="000000"/>
        </w:rPr>
        <w:t xml:space="preserve">to detach from the guilt of complicity. </w:t>
      </w:r>
    </w:p>
    <w:p w14:paraId="1899050E" w14:textId="4946257F" w:rsidR="00A225B5" w:rsidRPr="00D5541B" w:rsidRDefault="00A225B5" w:rsidP="002D44E1">
      <w:pPr>
        <w:spacing w:after="240" w:line="480" w:lineRule="auto"/>
        <w:ind w:firstLine="720"/>
        <w:rPr>
          <w:rFonts w:ascii="Times" w:eastAsia="Times New Roman" w:hAnsi="Times" w:cs="Times New Roman"/>
        </w:rPr>
      </w:pPr>
      <w:r w:rsidRPr="00D5541B">
        <w:rPr>
          <w:rFonts w:ascii="Times" w:eastAsia="Times New Roman" w:hAnsi="Times" w:cs="Arial"/>
          <w:color w:val="000000"/>
        </w:rPr>
        <w:t xml:space="preserve">Thus, New Age spirituality is a reaction to the historical soul-searching prevalent in modern times, providing a meaning framework to the meaning threat of colonial confusion. In this research paper, I looked at the changing perspectives on historical education and how this works to spawn CC. The meaning frameworks of white settlers are then threatened by (1) eroding </w:t>
      </w:r>
      <w:r w:rsidR="002D44E1">
        <w:rPr>
          <w:rFonts w:ascii="Times" w:eastAsia="Times New Roman" w:hAnsi="Times" w:cs="Arial"/>
          <w:color w:val="000000"/>
        </w:rPr>
        <w:t>one’s</w:t>
      </w:r>
      <w:r w:rsidRPr="00D5541B">
        <w:rPr>
          <w:rFonts w:ascii="Times" w:eastAsia="Times New Roman" w:hAnsi="Times" w:cs="Arial"/>
          <w:color w:val="000000"/>
        </w:rPr>
        <w:t xml:space="preserve"> self-construal and (2) creating a burdensome sense of guilt for colonial wrongdoings. I also identified how CC </w:t>
      </w:r>
      <w:r w:rsidR="002D44E1">
        <w:rPr>
          <w:rFonts w:ascii="Times" w:eastAsia="Times New Roman" w:hAnsi="Times" w:cs="Arial"/>
          <w:color w:val="000000"/>
        </w:rPr>
        <w:t>could</w:t>
      </w:r>
      <w:r w:rsidRPr="00D5541B">
        <w:rPr>
          <w:rFonts w:ascii="Times" w:eastAsia="Times New Roman" w:hAnsi="Times" w:cs="Arial"/>
          <w:color w:val="000000"/>
        </w:rPr>
        <w:t xml:space="preserve"> be mitigated by movements toward social connectedness such as nationalism and </w:t>
      </w:r>
      <w:r w:rsidR="002D44E1">
        <w:rPr>
          <w:rFonts w:ascii="Times" w:eastAsia="Times New Roman" w:hAnsi="Times" w:cs="Arial"/>
          <w:color w:val="000000"/>
        </w:rPr>
        <w:t xml:space="preserve">by </w:t>
      </w:r>
      <w:r w:rsidRPr="00D5541B">
        <w:rPr>
          <w:rFonts w:ascii="Times" w:eastAsia="Times New Roman" w:hAnsi="Times" w:cs="Arial"/>
          <w:color w:val="000000"/>
        </w:rPr>
        <w:t xml:space="preserve">achieving symbolic immortality. Lastly, I discussed the </w:t>
      </w:r>
      <w:proofErr w:type="spellStart"/>
      <w:r w:rsidRPr="00D5541B">
        <w:rPr>
          <w:rFonts w:ascii="Times" w:eastAsia="Times New Roman" w:hAnsi="Times" w:cs="Arial"/>
          <w:color w:val="000000"/>
        </w:rPr>
        <w:t>intertemporality</w:t>
      </w:r>
      <w:proofErr w:type="spellEnd"/>
      <w:r w:rsidRPr="00D5541B">
        <w:rPr>
          <w:rFonts w:ascii="Times" w:eastAsia="Times New Roman" w:hAnsi="Times" w:cs="Arial"/>
          <w:color w:val="000000"/>
        </w:rPr>
        <w:t xml:space="preserve"> of New Age spiritualities</w:t>
      </w:r>
      <w:r w:rsidR="002D44E1">
        <w:rPr>
          <w:rFonts w:ascii="Times" w:eastAsia="Times New Roman" w:hAnsi="Times" w:cs="Arial"/>
          <w:color w:val="000000"/>
        </w:rPr>
        <w:t>,</w:t>
      </w:r>
      <w:r w:rsidRPr="00D5541B">
        <w:rPr>
          <w:rFonts w:ascii="Times" w:eastAsia="Times New Roman" w:hAnsi="Times" w:cs="Arial"/>
          <w:color w:val="000000"/>
        </w:rPr>
        <w:t xml:space="preserve"> which allows for meaning frameworks to be constructed</w:t>
      </w:r>
      <w:r w:rsidR="002D44E1">
        <w:rPr>
          <w:rFonts w:ascii="Times" w:eastAsia="Times New Roman" w:hAnsi="Times" w:cs="Arial"/>
          <w:color w:val="000000"/>
        </w:rPr>
        <w:t xml:space="preserve"> and</w:t>
      </w:r>
      <w:r w:rsidRPr="00D5541B">
        <w:rPr>
          <w:rFonts w:ascii="Times" w:eastAsia="Times New Roman" w:hAnsi="Times" w:cs="Arial"/>
          <w:color w:val="000000"/>
        </w:rPr>
        <w:t xml:space="preserve"> provides white settlers </w:t>
      </w:r>
      <w:r w:rsidR="002D44E1">
        <w:rPr>
          <w:rFonts w:ascii="Times" w:eastAsia="Times New Roman" w:hAnsi="Times" w:cs="Arial"/>
          <w:color w:val="000000"/>
        </w:rPr>
        <w:t xml:space="preserve">with </w:t>
      </w:r>
      <w:r w:rsidRPr="00D5541B">
        <w:rPr>
          <w:rFonts w:ascii="Times" w:eastAsia="Times New Roman" w:hAnsi="Times" w:cs="Arial"/>
          <w:color w:val="000000"/>
        </w:rPr>
        <w:t xml:space="preserve">an escape from the racial inequalities of the present day that stem directly from colonization. Because New Age is a relatively recent phenomenon, there has not been much research on the subject, aside from a few dedicated academics such as Michael York. </w:t>
      </w:r>
      <w:r w:rsidR="002D44E1">
        <w:rPr>
          <w:rFonts w:ascii="Times" w:eastAsia="Times New Roman" w:hAnsi="Times" w:cs="Arial"/>
          <w:color w:val="000000"/>
        </w:rPr>
        <w:t>Furthermore, there</w:t>
      </w:r>
      <w:r w:rsidRPr="00D5541B">
        <w:rPr>
          <w:rFonts w:ascii="Times" w:eastAsia="Times New Roman" w:hAnsi="Times" w:cs="Arial"/>
          <w:color w:val="000000"/>
        </w:rPr>
        <w:t xml:space="preserve"> </w:t>
      </w:r>
      <w:r w:rsidR="002D44E1">
        <w:rPr>
          <w:rFonts w:ascii="Times" w:eastAsia="Times New Roman" w:hAnsi="Times" w:cs="Arial"/>
          <w:color w:val="000000"/>
        </w:rPr>
        <w:t>hasn’t</w:t>
      </w:r>
      <w:r w:rsidRPr="00D5541B">
        <w:rPr>
          <w:rFonts w:ascii="Times" w:eastAsia="Times New Roman" w:hAnsi="Times" w:cs="Arial"/>
          <w:color w:val="000000"/>
        </w:rPr>
        <w:t xml:space="preserve"> been any work linking New Age to TMT, which I believe to be a missed opportunity as there is much potential for breakthrough work in the psychological and sociological effects of colonization. </w:t>
      </w:r>
      <w:r w:rsidR="002D44E1">
        <w:rPr>
          <w:rFonts w:ascii="Times" w:eastAsia="Times New Roman" w:hAnsi="Times" w:cs="Arial"/>
          <w:color w:val="000000"/>
        </w:rPr>
        <w:t>Academics may often dismiss New Age</w:t>
      </w:r>
      <w:r w:rsidRPr="00D5541B">
        <w:rPr>
          <w:rFonts w:ascii="Times" w:eastAsia="Times New Roman" w:hAnsi="Times" w:cs="Arial"/>
          <w:color w:val="000000"/>
        </w:rPr>
        <w:t xml:space="preserve"> as too elusive or insignificant</w:t>
      </w:r>
      <w:r w:rsidR="002D44E1">
        <w:rPr>
          <w:rFonts w:ascii="Times" w:eastAsia="Times New Roman" w:hAnsi="Times" w:cs="Arial"/>
          <w:color w:val="000000"/>
        </w:rPr>
        <w:t>; however,</w:t>
      </w:r>
      <w:r w:rsidRPr="00D5541B">
        <w:rPr>
          <w:rFonts w:ascii="Times" w:eastAsia="Times New Roman" w:hAnsi="Times" w:cs="Arial"/>
          <w:color w:val="000000"/>
        </w:rPr>
        <w:t xml:space="preserve"> the growing movements toward pre-imperialist spiritualities are becoming hard to ignore, especially in the context of terror management. Though many may see New Age as an indicator of societal progression with core values such as environmentalism and </w:t>
      </w:r>
      <w:r w:rsidR="003501DB">
        <w:rPr>
          <w:rFonts w:ascii="Times" w:eastAsia="Times New Roman" w:hAnsi="Times" w:cs="Arial"/>
          <w:color w:val="000000"/>
        </w:rPr>
        <w:t xml:space="preserve">social </w:t>
      </w:r>
      <w:r w:rsidRPr="00D5541B">
        <w:rPr>
          <w:rFonts w:ascii="Times" w:eastAsia="Times New Roman" w:hAnsi="Times" w:cs="Arial"/>
          <w:color w:val="000000"/>
        </w:rPr>
        <w:t xml:space="preserve">harmony, </w:t>
      </w:r>
      <w:bookmarkStart w:id="0" w:name="OLE_LINK3"/>
      <w:bookmarkStart w:id="1" w:name="OLE_LINK4"/>
      <w:r w:rsidRPr="00D5541B">
        <w:rPr>
          <w:rFonts w:ascii="Times" w:eastAsia="Times New Roman" w:hAnsi="Times" w:cs="Arial"/>
          <w:color w:val="000000"/>
        </w:rPr>
        <w:t xml:space="preserve">New Agers and non-New Agers alike should be </w:t>
      </w:r>
      <w:r w:rsidR="002D44E1">
        <w:rPr>
          <w:rFonts w:ascii="Times" w:eastAsia="Times New Roman" w:hAnsi="Times" w:cs="Arial"/>
          <w:color w:val="000000"/>
        </w:rPr>
        <w:t>wary</w:t>
      </w:r>
      <w:r w:rsidRPr="00D5541B">
        <w:rPr>
          <w:rFonts w:ascii="Times" w:eastAsia="Times New Roman" w:hAnsi="Times" w:cs="Arial"/>
          <w:color w:val="000000"/>
        </w:rPr>
        <w:t xml:space="preserve"> of what is being </w:t>
      </w:r>
      <w:r w:rsidRPr="00D5541B">
        <w:rPr>
          <w:rFonts w:ascii="Times" w:eastAsia="Times New Roman" w:hAnsi="Times" w:cs="Arial"/>
          <w:i/>
          <w:iCs/>
          <w:color w:val="000000"/>
        </w:rPr>
        <w:t>reclaimed</w:t>
      </w:r>
      <w:r w:rsidRPr="00D5541B">
        <w:rPr>
          <w:rFonts w:ascii="Times" w:eastAsia="Times New Roman" w:hAnsi="Times" w:cs="Arial"/>
          <w:color w:val="000000"/>
        </w:rPr>
        <w:t xml:space="preserve"> - and who </w:t>
      </w:r>
      <w:r w:rsidR="002D44E1">
        <w:rPr>
          <w:rFonts w:ascii="Times" w:eastAsia="Times New Roman" w:hAnsi="Times" w:cs="Arial"/>
          <w:color w:val="000000"/>
        </w:rPr>
        <w:t>doesn’t</w:t>
      </w:r>
      <w:r w:rsidRPr="00D5541B">
        <w:rPr>
          <w:rFonts w:ascii="Times" w:eastAsia="Times New Roman" w:hAnsi="Times" w:cs="Arial"/>
          <w:color w:val="000000"/>
        </w:rPr>
        <w:t xml:space="preserve"> get to claim it</w:t>
      </w:r>
      <w:bookmarkEnd w:id="0"/>
      <w:bookmarkEnd w:id="1"/>
      <w:r w:rsidRPr="00D5541B">
        <w:rPr>
          <w:rFonts w:ascii="Times" w:eastAsia="Times New Roman" w:hAnsi="Times" w:cs="Arial"/>
          <w:color w:val="000000"/>
        </w:rPr>
        <w:t xml:space="preserve">. </w:t>
      </w:r>
    </w:p>
    <w:p w14:paraId="696BCA10" w14:textId="77777777" w:rsidR="00A225B5" w:rsidRPr="00D5541B" w:rsidRDefault="00A225B5" w:rsidP="00A225B5">
      <w:pPr>
        <w:rPr>
          <w:rFonts w:ascii="Times" w:eastAsia="Times New Roman" w:hAnsi="Times" w:cs="Times New Roman"/>
        </w:rPr>
      </w:pPr>
    </w:p>
    <w:p w14:paraId="6733C41E" w14:textId="77777777" w:rsidR="00A225B5" w:rsidRPr="00D5541B" w:rsidRDefault="00A225B5" w:rsidP="00A225B5">
      <w:pPr>
        <w:spacing w:line="480" w:lineRule="auto"/>
        <w:ind w:left="567" w:hanging="720"/>
        <w:jc w:val="center"/>
        <w:rPr>
          <w:rFonts w:ascii="Times" w:eastAsia="Times New Roman" w:hAnsi="Times" w:cs="Times New Roman"/>
        </w:rPr>
      </w:pPr>
      <w:r w:rsidRPr="00D5541B">
        <w:rPr>
          <w:rFonts w:ascii="Times" w:eastAsia="Times New Roman" w:hAnsi="Times" w:cs="Times New Roman"/>
          <w:color w:val="000000"/>
          <w:shd w:val="clear" w:color="auto" w:fill="FFFFFF"/>
        </w:rPr>
        <w:lastRenderedPageBreak/>
        <w:t>References</w:t>
      </w:r>
    </w:p>
    <w:p w14:paraId="47F799DA" w14:textId="77777777" w:rsidR="00A225B5" w:rsidRPr="00D5541B" w:rsidRDefault="00A225B5" w:rsidP="00A225B5">
      <w:pPr>
        <w:spacing w:line="480" w:lineRule="auto"/>
        <w:ind w:left="567" w:hanging="720"/>
        <w:rPr>
          <w:rFonts w:ascii="Times" w:eastAsia="Times New Roman" w:hAnsi="Times" w:cs="Times New Roman"/>
        </w:rPr>
      </w:pPr>
      <w:r w:rsidRPr="00D5541B">
        <w:rPr>
          <w:rFonts w:ascii="Times" w:eastAsia="Times New Roman" w:hAnsi="Times" w:cs="Times New Roman"/>
          <w:color w:val="333333"/>
        </w:rPr>
        <w:t xml:space="preserve">About Reclaiming. (2018, October 24). Retrieved from </w:t>
      </w:r>
      <w:hyperlink r:id="rId6" w:history="1">
        <w:r w:rsidRPr="00D5541B">
          <w:rPr>
            <w:rFonts w:ascii="Times" w:eastAsia="Times New Roman" w:hAnsi="Times" w:cs="Times New Roman"/>
            <w:color w:val="1155CC"/>
            <w:u w:val="single"/>
          </w:rPr>
          <w:t>https://reclaiming.org/about/</w:t>
        </w:r>
      </w:hyperlink>
    </w:p>
    <w:p w14:paraId="00D609B4" w14:textId="083058B6" w:rsidR="00A225B5" w:rsidRPr="00D5541B" w:rsidRDefault="00A225B5" w:rsidP="00A225B5">
      <w:pPr>
        <w:spacing w:line="480" w:lineRule="auto"/>
        <w:ind w:left="567" w:hanging="720"/>
        <w:rPr>
          <w:rFonts w:ascii="Times" w:eastAsia="Times New Roman" w:hAnsi="Times" w:cs="Times New Roman"/>
        </w:rPr>
      </w:pPr>
      <w:r w:rsidRPr="00D5541B">
        <w:rPr>
          <w:rFonts w:ascii="Times" w:eastAsia="Times New Roman" w:hAnsi="Times" w:cs="Times New Roman"/>
          <w:color w:val="333333"/>
          <w:shd w:val="clear" w:color="auto" w:fill="FFFFFF"/>
        </w:rPr>
        <w:t xml:space="preserve">Baxandall, R. (2001). Re-Visioning the </w:t>
      </w:r>
      <w:r w:rsidR="002D44E1">
        <w:rPr>
          <w:rFonts w:ascii="Times" w:eastAsia="Times New Roman" w:hAnsi="Times" w:cs="Times New Roman"/>
          <w:color w:val="333333"/>
          <w:shd w:val="clear" w:color="auto" w:fill="FFFFFF"/>
        </w:rPr>
        <w:t>Women’s</w:t>
      </w:r>
      <w:r w:rsidRPr="00D5541B">
        <w:rPr>
          <w:rFonts w:ascii="Times" w:eastAsia="Times New Roman" w:hAnsi="Times" w:cs="Times New Roman"/>
          <w:color w:val="333333"/>
          <w:shd w:val="clear" w:color="auto" w:fill="FFFFFF"/>
        </w:rPr>
        <w:t xml:space="preserve"> Liberation </w:t>
      </w:r>
      <w:r w:rsidR="002D44E1">
        <w:rPr>
          <w:rFonts w:ascii="Times" w:eastAsia="Times New Roman" w:hAnsi="Times" w:cs="Times New Roman"/>
          <w:color w:val="333333"/>
          <w:shd w:val="clear" w:color="auto" w:fill="FFFFFF"/>
        </w:rPr>
        <w:t>Movement’s</w:t>
      </w:r>
      <w:r w:rsidRPr="00D5541B">
        <w:rPr>
          <w:rFonts w:ascii="Times" w:eastAsia="Times New Roman" w:hAnsi="Times" w:cs="Times New Roman"/>
          <w:color w:val="333333"/>
          <w:shd w:val="clear" w:color="auto" w:fill="FFFFFF"/>
        </w:rPr>
        <w:t xml:space="preserve"> Narrative: Early Second Wave African American Feminists. </w:t>
      </w:r>
      <w:r w:rsidRPr="00D5541B">
        <w:rPr>
          <w:rFonts w:ascii="Times" w:eastAsia="Times New Roman" w:hAnsi="Times" w:cs="Times New Roman"/>
          <w:i/>
          <w:iCs/>
          <w:color w:val="333333"/>
          <w:shd w:val="clear" w:color="auto" w:fill="FFFFFF"/>
        </w:rPr>
        <w:t>Feminist Studies,</w:t>
      </w:r>
      <w:r w:rsidRPr="00D5541B">
        <w:rPr>
          <w:rFonts w:ascii="Times" w:eastAsia="Times New Roman" w:hAnsi="Times" w:cs="Times New Roman"/>
          <w:color w:val="333333"/>
          <w:shd w:val="clear" w:color="auto" w:fill="FFFFFF"/>
        </w:rPr>
        <w:t xml:space="preserve"> </w:t>
      </w:r>
      <w:r w:rsidRPr="00D5541B">
        <w:rPr>
          <w:rFonts w:ascii="Times" w:eastAsia="Times New Roman" w:hAnsi="Times" w:cs="Times New Roman"/>
          <w:i/>
          <w:iCs/>
          <w:color w:val="333333"/>
          <w:shd w:val="clear" w:color="auto" w:fill="FFFFFF"/>
        </w:rPr>
        <w:t>27</w:t>
      </w:r>
      <w:r w:rsidRPr="00D5541B">
        <w:rPr>
          <w:rFonts w:ascii="Times" w:eastAsia="Times New Roman" w:hAnsi="Times" w:cs="Times New Roman"/>
          <w:color w:val="333333"/>
          <w:shd w:val="clear" w:color="auto" w:fill="FFFFFF"/>
        </w:rPr>
        <w:t>(1), 225-245. doi:10.2307/3178460</w:t>
      </w:r>
    </w:p>
    <w:p w14:paraId="2E3EF923" w14:textId="2684910A" w:rsidR="00A225B5" w:rsidRPr="00D5541B" w:rsidRDefault="00A225B5" w:rsidP="00A225B5">
      <w:pPr>
        <w:spacing w:line="480" w:lineRule="auto"/>
        <w:ind w:left="567" w:hanging="720"/>
        <w:rPr>
          <w:rFonts w:ascii="Times" w:eastAsia="Times New Roman" w:hAnsi="Times" w:cs="Times New Roman"/>
        </w:rPr>
      </w:pPr>
      <w:proofErr w:type="spellStart"/>
      <w:r w:rsidRPr="00D5541B">
        <w:rPr>
          <w:rFonts w:ascii="Times" w:eastAsia="Times New Roman" w:hAnsi="Times" w:cs="Times New Roman"/>
          <w:color w:val="000000"/>
          <w:shd w:val="clear" w:color="auto" w:fill="FFFFFF"/>
        </w:rPr>
        <w:t>Beyazoglu</w:t>
      </w:r>
      <w:proofErr w:type="spellEnd"/>
      <w:r w:rsidRPr="00D5541B">
        <w:rPr>
          <w:rFonts w:ascii="Times" w:eastAsia="Times New Roman" w:hAnsi="Times" w:cs="Times New Roman"/>
          <w:color w:val="000000"/>
          <w:shd w:val="clear" w:color="auto" w:fill="FFFFFF"/>
        </w:rPr>
        <w:t xml:space="preserve">, I. (2017). Nostalgia, myth, nationalism: The </w:t>
      </w:r>
      <w:r w:rsidR="002D44E1">
        <w:rPr>
          <w:rFonts w:ascii="Times" w:eastAsia="Times New Roman" w:hAnsi="Times" w:cs="Times New Roman"/>
          <w:color w:val="000000"/>
          <w:shd w:val="clear" w:color="auto" w:fill="FFFFFF"/>
        </w:rPr>
        <w:t>post-colonial</w:t>
      </w:r>
      <w:r w:rsidRPr="00D5541B">
        <w:rPr>
          <w:rFonts w:ascii="Times" w:eastAsia="Times New Roman" w:hAnsi="Times" w:cs="Times New Roman"/>
          <w:color w:val="000000"/>
          <w:shd w:val="clear" w:color="auto" w:fill="FFFFFF"/>
        </w:rPr>
        <w:t xml:space="preserve"> nostalgia for </w:t>
      </w:r>
      <w:r w:rsidR="002D44E1">
        <w:rPr>
          <w:rFonts w:ascii="Times" w:eastAsia="Times New Roman" w:hAnsi="Times" w:cs="Times New Roman"/>
          <w:color w:val="000000"/>
          <w:shd w:val="clear" w:color="auto" w:fill="FFFFFF"/>
        </w:rPr>
        <w:t>“</w:t>
      </w:r>
      <w:r w:rsidRPr="00D5541B">
        <w:rPr>
          <w:rFonts w:ascii="Times" w:eastAsia="Times New Roman" w:hAnsi="Times" w:cs="Times New Roman"/>
          <w:color w:val="000000"/>
          <w:shd w:val="clear" w:color="auto" w:fill="FFFFFF"/>
        </w:rPr>
        <w:t>British</w:t>
      </w:r>
      <w:r w:rsidR="002D44E1">
        <w:rPr>
          <w:rFonts w:ascii="Times" w:eastAsia="Times New Roman" w:hAnsi="Times" w:cs="Times New Roman"/>
          <w:color w:val="000000"/>
          <w:shd w:val="clear" w:color="auto" w:fill="FFFFFF"/>
        </w:rPr>
        <w:t>”</w:t>
      </w:r>
      <w:r w:rsidRPr="00D5541B">
        <w:rPr>
          <w:rFonts w:ascii="Times" w:eastAsia="Times New Roman" w:hAnsi="Times" w:cs="Times New Roman"/>
          <w:color w:val="000000"/>
          <w:shd w:val="clear" w:color="auto" w:fill="FFFFFF"/>
        </w:rPr>
        <w:t xml:space="preserve"> Cyprus.</w:t>
      </w:r>
      <w:r w:rsidRPr="00D5541B">
        <w:rPr>
          <w:rFonts w:ascii="Times" w:eastAsia="Times New Roman" w:hAnsi="Times" w:cs="Times New Roman"/>
          <w:i/>
          <w:iCs/>
          <w:color w:val="000000"/>
        </w:rPr>
        <w:t xml:space="preserve"> </w:t>
      </w:r>
      <w:proofErr w:type="spellStart"/>
      <w:r w:rsidRPr="00D5541B">
        <w:rPr>
          <w:rFonts w:ascii="Times" w:eastAsia="Times New Roman" w:hAnsi="Times" w:cs="Times New Roman"/>
          <w:i/>
          <w:iCs/>
          <w:color w:val="000000"/>
        </w:rPr>
        <w:t>Revista</w:t>
      </w:r>
      <w:proofErr w:type="spellEnd"/>
      <w:r w:rsidRPr="00D5541B">
        <w:rPr>
          <w:rFonts w:ascii="Times" w:eastAsia="Times New Roman" w:hAnsi="Times" w:cs="Times New Roman"/>
          <w:i/>
          <w:iCs/>
          <w:color w:val="000000"/>
        </w:rPr>
        <w:t xml:space="preserve"> De </w:t>
      </w:r>
      <w:proofErr w:type="spellStart"/>
      <w:r w:rsidRPr="00D5541B">
        <w:rPr>
          <w:rFonts w:ascii="Times" w:eastAsia="Times New Roman" w:hAnsi="Times" w:cs="Times New Roman"/>
          <w:i/>
          <w:iCs/>
          <w:color w:val="000000"/>
        </w:rPr>
        <w:t>Cercetare</w:t>
      </w:r>
      <w:proofErr w:type="spellEnd"/>
      <w:r w:rsidRPr="00D5541B">
        <w:rPr>
          <w:rFonts w:ascii="Times" w:eastAsia="Times New Roman" w:hAnsi="Times" w:cs="Times New Roman"/>
          <w:i/>
          <w:iCs/>
          <w:color w:val="000000"/>
        </w:rPr>
        <w:t xml:space="preserve"> Si </w:t>
      </w:r>
      <w:proofErr w:type="spellStart"/>
      <w:r w:rsidRPr="00D5541B">
        <w:rPr>
          <w:rFonts w:ascii="Times" w:eastAsia="Times New Roman" w:hAnsi="Times" w:cs="Times New Roman"/>
          <w:i/>
          <w:iCs/>
          <w:color w:val="000000"/>
        </w:rPr>
        <w:t>Interventie</w:t>
      </w:r>
      <w:proofErr w:type="spellEnd"/>
      <w:r w:rsidRPr="00D5541B">
        <w:rPr>
          <w:rFonts w:ascii="Times" w:eastAsia="Times New Roman" w:hAnsi="Times" w:cs="Times New Roman"/>
          <w:i/>
          <w:iCs/>
          <w:color w:val="000000"/>
        </w:rPr>
        <w:t xml:space="preserve"> </w:t>
      </w:r>
      <w:proofErr w:type="spellStart"/>
      <w:r w:rsidRPr="00D5541B">
        <w:rPr>
          <w:rFonts w:ascii="Times" w:eastAsia="Times New Roman" w:hAnsi="Times" w:cs="Times New Roman"/>
          <w:i/>
          <w:iCs/>
          <w:color w:val="000000"/>
        </w:rPr>
        <w:t>Sociala</w:t>
      </w:r>
      <w:proofErr w:type="spellEnd"/>
      <w:r w:rsidRPr="00D5541B">
        <w:rPr>
          <w:rFonts w:ascii="Times" w:eastAsia="Times New Roman" w:hAnsi="Times" w:cs="Times New Roman"/>
          <w:i/>
          <w:iCs/>
          <w:color w:val="000000"/>
        </w:rPr>
        <w:t>, 58</w:t>
      </w:r>
      <w:r w:rsidRPr="00D5541B">
        <w:rPr>
          <w:rFonts w:ascii="Times" w:eastAsia="Times New Roman" w:hAnsi="Times" w:cs="Times New Roman"/>
          <w:color w:val="000000"/>
          <w:shd w:val="clear" w:color="auto" w:fill="FFFFFF"/>
        </w:rPr>
        <w:t xml:space="preserve">, 209-220. Retrieved from </w:t>
      </w:r>
      <w:hyperlink r:id="rId7" w:history="1">
        <w:r w:rsidRPr="00D5541B">
          <w:rPr>
            <w:rFonts w:ascii="Times" w:eastAsia="Times New Roman" w:hAnsi="Times" w:cs="Times New Roman"/>
            <w:color w:val="1155CC"/>
            <w:u w:val="single"/>
            <w:shd w:val="clear" w:color="auto" w:fill="FFFFFF"/>
          </w:rPr>
          <w:t>http://ezproxy.library.ubc.ca/login?url=https://search.proquest.com/docview/1943617834?accountid=14656</w:t>
        </w:r>
      </w:hyperlink>
    </w:p>
    <w:p w14:paraId="40E876C7" w14:textId="77777777" w:rsidR="00A225B5" w:rsidRPr="00D5541B" w:rsidRDefault="00A225B5" w:rsidP="00A225B5">
      <w:pPr>
        <w:spacing w:line="480" w:lineRule="auto"/>
        <w:ind w:left="567" w:hanging="720"/>
        <w:rPr>
          <w:rFonts w:ascii="Times" w:eastAsia="Times New Roman" w:hAnsi="Times" w:cs="Times New Roman"/>
        </w:rPr>
      </w:pPr>
      <w:r w:rsidRPr="00D5541B">
        <w:rPr>
          <w:rFonts w:ascii="Times" w:eastAsia="Times New Roman" w:hAnsi="Times" w:cs="Times New Roman"/>
          <w:color w:val="333333"/>
        </w:rPr>
        <w:t xml:space="preserve">Biography. (n.d.). Retrieved from </w:t>
      </w:r>
      <w:hyperlink r:id="rId8" w:history="1">
        <w:r w:rsidRPr="00D5541B">
          <w:rPr>
            <w:rFonts w:ascii="Times" w:eastAsia="Times New Roman" w:hAnsi="Times" w:cs="Times New Roman"/>
            <w:color w:val="1155CC"/>
            <w:u w:val="single"/>
          </w:rPr>
          <w:t>https://starhawk.org/about/biography/</w:t>
        </w:r>
      </w:hyperlink>
    </w:p>
    <w:p w14:paraId="31218513" w14:textId="77777777" w:rsidR="00A225B5" w:rsidRPr="00D5541B" w:rsidRDefault="00A225B5" w:rsidP="00A225B5">
      <w:pPr>
        <w:spacing w:line="480" w:lineRule="auto"/>
        <w:ind w:left="567" w:hanging="720"/>
        <w:rPr>
          <w:rFonts w:ascii="Times" w:eastAsia="Times New Roman" w:hAnsi="Times" w:cs="Times New Roman"/>
        </w:rPr>
      </w:pPr>
      <w:proofErr w:type="spellStart"/>
      <w:r w:rsidRPr="00D5541B">
        <w:rPr>
          <w:rFonts w:ascii="Times" w:eastAsia="Times New Roman" w:hAnsi="Times" w:cs="Times New Roman"/>
          <w:color w:val="333333"/>
        </w:rPr>
        <w:t>Dechesne</w:t>
      </w:r>
      <w:proofErr w:type="spellEnd"/>
      <w:r w:rsidRPr="00D5541B">
        <w:rPr>
          <w:rFonts w:ascii="Times" w:eastAsia="Times New Roman" w:hAnsi="Times" w:cs="Times New Roman"/>
          <w:color w:val="333333"/>
        </w:rPr>
        <w:t xml:space="preserve">, M., </w:t>
      </w:r>
      <w:proofErr w:type="spellStart"/>
      <w:r w:rsidRPr="00D5541B">
        <w:rPr>
          <w:rFonts w:ascii="Times" w:eastAsia="Times New Roman" w:hAnsi="Times" w:cs="Times New Roman"/>
          <w:color w:val="333333"/>
        </w:rPr>
        <w:t>Pyszczynski</w:t>
      </w:r>
      <w:proofErr w:type="spellEnd"/>
      <w:r w:rsidRPr="00D5541B">
        <w:rPr>
          <w:rFonts w:ascii="Times" w:eastAsia="Times New Roman" w:hAnsi="Times" w:cs="Times New Roman"/>
          <w:color w:val="333333"/>
        </w:rPr>
        <w:t xml:space="preserve">, T., Arndt, J., Ransom, S., Sheldon, K. M., van Knippenberg, A., &amp; Janssen, J. (2003). Literal and symbolic immortality: The effect of evidence of literal immortality on self-esteem striving in response to mortality salience. </w:t>
      </w:r>
      <w:r w:rsidRPr="00D5541B">
        <w:rPr>
          <w:rFonts w:ascii="Times" w:eastAsia="Times New Roman" w:hAnsi="Times" w:cs="Times New Roman"/>
          <w:i/>
          <w:iCs/>
          <w:color w:val="333333"/>
        </w:rPr>
        <w:t>Journal of Personality and Social Psychology</w:t>
      </w:r>
      <w:r w:rsidRPr="00D5541B">
        <w:rPr>
          <w:rFonts w:ascii="Times" w:eastAsia="Times New Roman" w:hAnsi="Times" w:cs="Times New Roman"/>
          <w:color w:val="333333"/>
        </w:rPr>
        <w:t xml:space="preserve">, </w:t>
      </w:r>
      <w:r w:rsidRPr="00D5541B">
        <w:rPr>
          <w:rFonts w:ascii="Times" w:eastAsia="Times New Roman" w:hAnsi="Times" w:cs="Times New Roman"/>
          <w:i/>
          <w:iCs/>
          <w:color w:val="333333"/>
        </w:rPr>
        <w:t>84</w:t>
      </w:r>
      <w:r w:rsidRPr="00D5541B">
        <w:rPr>
          <w:rFonts w:ascii="Times" w:eastAsia="Times New Roman" w:hAnsi="Times" w:cs="Times New Roman"/>
          <w:color w:val="333333"/>
        </w:rPr>
        <w:t>(4), 722–737. doi:10.1037/0022-3514.84.4.722</w:t>
      </w:r>
      <w:r w:rsidRPr="00D5541B">
        <w:rPr>
          <w:rFonts w:ascii="Times" w:eastAsia="Times New Roman" w:hAnsi="Times" w:cs="Times New Roman"/>
          <w:color w:val="000000"/>
        </w:rPr>
        <w:tab/>
      </w:r>
    </w:p>
    <w:p w14:paraId="6DFB04B7" w14:textId="77777777" w:rsidR="00A225B5" w:rsidRPr="00D53D95" w:rsidRDefault="00A225B5" w:rsidP="00A225B5">
      <w:pPr>
        <w:spacing w:line="480" w:lineRule="auto"/>
        <w:ind w:left="567" w:hanging="720"/>
        <w:rPr>
          <w:rFonts w:ascii="Times" w:eastAsia="Times New Roman" w:hAnsi="Times" w:cs="Times New Roman"/>
        </w:rPr>
      </w:pPr>
      <w:r w:rsidRPr="00D5541B">
        <w:rPr>
          <w:rFonts w:ascii="Times" w:eastAsia="Times New Roman" w:hAnsi="Times" w:cs="Times New Roman"/>
          <w:color w:val="000000"/>
        </w:rPr>
        <w:t xml:space="preserve">Florian, V., &amp; </w:t>
      </w:r>
      <w:proofErr w:type="spellStart"/>
      <w:r w:rsidRPr="00D5541B">
        <w:rPr>
          <w:rFonts w:ascii="Times" w:eastAsia="Times New Roman" w:hAnsi="Times" w:cs="Times New Roman"/>
          <w:color w:val="000000"/>
        </w:rPr>
        <w:t>Mikulincer</w:t>
      </w:r>
      <w:proofErr w:type="spellEnd"/>
      <w:r w:rsidRPr="00D5541B">
        <w:rPr>
          <w:rFonts w:ascii="Times" w:eastAsia="Times New Roman" w:hAnsi="Times" w:cs="Times New Roman"/>
          <w:color w:val="000000"/>
        </w:rPr>
        <w:t xml:space="preserve">, M. (1998). Symbolic immortality and the management of the terror of death: The moderating role of attachment style. </w:t>
      </w:r>
      <w:r w:rsidRPr="00D5541B">
        <w:rPr>
          <w:rFonts w:ascii="Times" w:eastAsia="Times New Roman" w:hAnsi="Times" w:cs="Times New Roman"/>
          <w:i/>
          <w:iCs/>
          <w:color w:val="000000"/>
        </w:rPr>
        <w:t xml:space="preserve">Journal of Personality and Social Psychology, 74, </w:t>
      </w:r>
      <w:r w:rsidRPr="00D5541B">
        <w:rPr>
          <w:rFonts w:ascii="Times" w:eastAsia="Times New Roman" w:hAnsi="Times" w:cs="Times New Roman"/>
          <w:color w:val="000000"/>
        </w:rPr>
        <w:t>725–734.</w:t>
      </w:r>
      <w:r w:rsidRPr="00D53D95">
        <w:rPr>
          <w:rFonts w:ascii="Times" w:eastAsia="Times New Roman" w:hAnsi="Times" w:cs="Times New Roman"/>
          <w:color w:val="000000"/>
        </w:rPr>
        <w:t xml:space="preserve"> </w:t>
      </w:r>
    </w:p>
    <w:p w14:paraId="51F0C003" w14:textId="77777777" w:rsidR="00A225B5" w:rsidRPr="00D53D95" w:rsidRDefault="00A225B5" w:rsidP="00A225B5">
      <w:pPr>
        <w:spacing w:line="480" w:lineRule="auto"/>
        <w:ind w:left="567" w:hanging="720"/>
        <w:rPr>
          <w:rFonts w:ascii="Times" w:eastAsia="Times New Roman" w:hAnsi="Times" w:cs="Times New Roman"/>
        </w:rPr>
      </w:pPr>
      <w:proofErr w:type="spellStart"/>
      <w:r w:rsidRPr="00D53D95">
        <w:rPr>
          <w:rFonts w:ascii="Times" w:eastAsia="Times New Roman" w:hAnsi="Times" w:cs="Times New Roman"/>
          <w:color w:val="1C1D1E"/>
          <w:shd w:val="clear" w:color="auto" w:fill="FFFFFF"/>
        </w:rPr>
        <w:t>Heflick</w:t>
      </w:r>
      <w:proofErr w:type="spellEnd"/>
      <w:r w:rsidRPr="00D53D95">
        <w:rPr>
          <w:rFonts w:ascii="Times" w:eastAsia="Times New Roman" w:hAnsi="Times" w:cs="Times New Roman"/>
          <w:color w:val="1C1D1E"/>
          <w:shd w:val="clear" w:color="auto" w:fill="FFFFFF"/>
        </w:rPr>
        <w:t>, N. A., Goldenberg, J. L., Hart, J. and Kamp, S. (</w:t>
      </w:r>
      <w:r w:rsidRPr="00D53D95">
        <w:rPr>
          <w:rFonts w:ascii="Times" w:eastAsia="Times New Roman" w:hAnsi="Times" w:cs="Times New Roman"/>
          <w:color w:val="1C1D1E"/>
        </w:rPr>
        <w:t>2015</w:t>
      </w:r>
      <w:r w:rsidRPr="00D53D95">
        <w:rPr>
          <w:rFonts w:ascii="Times" w:eastAsia="Times New Roman" w:hAnsi="Times" w:cs="Times New Roman"/>
          <w:color w:val="1C1D1E"/>
          <w:shd w:val="clear" w:color="auto" w:fill="FFFFFF"/>
        </w:rPr>
        <w:t xml:space="preserve">), </w:t>
      </w:r>
      <w:r w:rsidRPr="00D53D95">
        <w:rPr>
          <w:rFonts w:ascii="Times" w:eastAsia="Times New Roman" w:hAnsi="Times" w:cs="Times New Roman"/>
          <w:color w:val="1C1D1E"/>
        </w:rPr>
        <w:t xml:space="preserve">Death awareness and body–self dualism: A </w:t>
      </w:r>
      <w:proofErr w:type="gramStart"/>
      <w:r w:rsidRPr="00D53D95">
        <w:rPr>
          <w:rFonts w:ascii="Times" w:eastAsia="Times New Roman" w:hAnsi="Times" w:cs="Times New Roman"/>
          <w:color w:val="1C1D1E"/>
        </w:rPr>
        <w:t>why</w:t>
      </w:r>
      <w:proofErr w:type="gramEnd"/>
      <w:r w:rsidRPr="00D53D95">
        <w:rPr>
          <w:rFonts w:ascii="Times" w:eastAsia="Times New Roman" w:hAnsi="Times" w:cs="Times New Roman"/>
          <w:color w:val="1C1D1E"/>
        </w:rPr>
        <w:t xml:space="preserve"> and how of afterlife belief</w:t>
      </w:r>
      <w:r w:rsidRPr="00D53D95">
        <w:rPr>
          <w:rFonts w:ascii="Times" w:eastAsia="Times New Roman" w:hAnsi="Times" w:cs="Times New Roman"/>
          <w:color w:val="1C1D1E"/>
          <w:shd w:val="clear" w:color="auto" w:fill="FFFFFF"/>
        </w:rPr>
        <w:t xml:space="preserve">. </w:t>
      </w:r>
      <w:r w:rsidRPr="00D53D95">
        <w:rPr>
          <w:rFonts w:ascii="Times" w:eastAsia="Times New Roman" w:hAnsi="Times" w:cs="Times New Roman"/>
          <w:i/>
          <w:iCs/>
          <w:color w:val="1C1D1E"/>
        </w:rPr>
        <w:t xml:space="preserve">European Journal </w:t>
      </w:r>
      <w:proofErr w:type="gramStart"/>
      <w:r w:rsidRPr="00D53D95">
        <w:rPr>
          <w:rFonts w:ascii="Times" w:eastAsia="Times New Roman" w:hAnsi="Times" w:cs="Times New Roman"/>
          <w:i/>
          <w:iCs/>
          <w:color w:val="1C1D1E"/>
        </w:rPr>
        <w:t>of  Social</w:t>
      </w:r>
      <w:proofErr w:type="gramEnd"/>
      <w:r w:rsidRPr="00D53D95">
        <w:rPr>
          <w:rFonts w:ascii="Times" w:eastAsia="Times New Roman" w:hAnsi="Times" w:cs="Times New Roman"/>
          <w:i/>
          <w:iCs/>
          <w:color w:val="1C1D1E"/>
        </w:rPr>
        <w:t xml:space="preserve"> Psychology</w:t>
      </w:r>
      <w:r w:rsidRPr="00D53D95">
        <w:rPr>
          <w:rFonts w:ascii="Times" w:eastAsia="Times New Roman" w:hAnsi="Times" w:cs="Times New Roman"/>
          <w:color w:val="1C1D1E"/>
          <w:shd w:val="clear" w:color="auto" w:fill="FFFFFF"/>
        </w:rPr>
        <w:t xml:space="preserve">, </w:t>
      </w:r>
      <w:r w:rsidRPr="00D53D95">
        <w:rPr>
          <w:rFonts w:ascii="Times" w:eastAsia="Times New Roman" w:hAnsi="Times" w:cs="Times New Roman"/>
          <w:color w:val="1C1D1E"/>
        </w:rPr>
        <w:t>45</w:t>
      </w:r>
      <w:r w:rsidRPr="00D53D95">
        <w:rPr>
          <w:rFonts w:ascii="Times" w:eastAsia="Times New Roman" w:hAnsi="Times" w:cs="Times New Roman"/>
          <w:color w:val="1C1D1E"/>
          <w:shd w:val="clear" w:color="auto" w:fill="FFFFFF"/>
        </w:rPr>
        <w:t xml:space="preserve">: 267–275. </w:t>
      </w:r>
      <w:proofErr w:type="spellStart"/>
      <w:r w:rsidRPr="00D53D95">
        <w:rPr>
          <w:rFonts w:ascii="Times" w:eastAsia="Times New Roman" w:hAnsi="Times" w:cs="Times New Roman"/>
          <w:color w:val="1C1D1E"/>
          <w:shd w:val="clear" w:color="auto" w:fill="FFFFFF"/>
        </w:rPr>
        <w:t>doi</w:t>
      </w:r>
      <w:proofErr w:type="spellEnd"/>
      <w:r w:rsidRPr="00D53D95">
        <w:rPr>
          <w:rFonts w:ascii="Times" w:eastAsia="Times New Roman" w:hAnsi="Times" w:cs="Times New Roman"/>
          <w:color w:val="1C1D1E"/>
          <w:shd w:val="clear" w:color="auto" w:fill="FFFFFF"/>
        </w:rPr>
        <w:t xml:space="preserve">: </w:t>
      </w:r>
      <w:r w:rsidRPr="00D53D95">
        <w:rPr>
          <w:rFonts w:ascii="Times" w:eastAsia="Times New Roman" w:hAnsi="Times" w:cs="Times New Roman"/>
          <w:color w:val="1C1D1E"/>
        </w:rPr>
        <w:t>10.1002/ejsp.2075</w:t>
      </w:r>
    </w:p>
    <w:p w14:paraId="1C0323B6" w14:textId="77777777" w:rsidR="00A225B5" w:rsidRPr="00D53D95" w:rsidRDefault="00A225B5" w:rsidP="00A225B5">
      <w:pPr>
        <w:spacing w:line="480" w:lineRule="auto"/>
        <w:ind w:left="567" w:hanging="720"/>
        <w:rPr>
          <w:rFonts w:ascii="Times" w:eastAsia="Times New Roman" w:hAnsi="Times" w:cs="Times New Roman"/>
        </w:rPr>
      </w:pPr>
      <w:r w:rsidRPr="00D53D95">
        <w:rPr>
          <w:rFonts w:ascii="Times" w:eastAsia="Times New Roman" w:hAnsi="Times" w:cs="Times New Roman"/>
          <w:color w:val="000000"/>
        </w:rPr>
        <w:t xml:space="preserve">McQueen, R. (2011). The Remembrance of Things Past and Present. </w:t>
      </w:r>
      <w:r w:rsidRPr="00D53D95">
        <w:rPr>
          <w:rFonts w:ascii="Times" w:eastAsia="Times New Roman" w:hAnsi="Times" w:cs="Times New Roman"/>
          <w:i/>
          <w:iCs/>
          <w:color w:val="000000"/>
        </w:rPr>
        <w:t>Griffith Law Review</w:t>
      </w:r>
      <w:r w:rsidRPr="00D53D95">
        <w:rPr>
          <w:rFonts w:ascii="Times" w:eastAsia="Times New Roman" w:hAnsi="Times" w:cs="Times New Roman"/>
          <w:color w:val="000000"/>
        </w:rPr>
        <w:t>, 20:2, 247-251, DOI: 10.1080/10383441.2011.10854697</w:t>
      </w:r>
    </w:p>
    <w:p w14:paraId="3F7DB0D1" w14:textId="77777777" w:rsidR="00A225B5" w:rsidRPr="00D53D95" w:rsidRDefault="00A225B5" w:rsidP="00A225B5">
      <w:pPr>
        <w:spacing w:line="480" w:lineRule="auto"/>
        <w:rPr>
          <w:rFonts w:ascii="Times" w:eastAsia="Times New Roman" w:hAnsi="Times" w:cs="Times New Roman"/>
        </w:rPr>
      </w:pPr>
      <w:proofErr w:type="spellStart"/>
      <w:r w:rsidRPr="00D53D95">
        <w:rPr>
          <w:rFonts w:ascii="Times" w:eastAsia="Times New Roman" w:hAnsi="Times" w:cs="Times New Roman"/>
          <w:color w:val="000000"/>
          <w:shd w:val="clear" w:color="auto" w:fill="FFFFFF"/>
        </w:rPr>
        <w:t>Sarial</w:t>
      </w:r>
      <w:proofErr w:type="spellEnd"/>
      <w:r w:rsidRPr="00D53D95">
        <w:rPr>
          <w:rFonts w:ascii="Times" w:eastAsia="Times New Roman" w:hAnsi="Times" w:cs="Times New Roman"/>
          <w:color w:val="000000"/>
          <w:shd w:val="clear" w:color="auto" w:fill="FFFFFF"/>
        </w:rPr>
        <w:t xml:space="preserve">-Abi, G., Vohs, K. D., Hamilton, R., &amp; </w:t>
      </w:r>
      <w:proofErr w:type="spellStart"/>
      <w:r w:rsidRPr="00D53D95">
        <w:rPr>
          <w:rFonts w:ascii="Times" w:eastAsia="Times New Roman" w:hAnsi="Times" w:cs="Times New Roman"/>
          <w:color w:val="000000"/>
          <w:shd w:val="clear" w:color="auto" w:fill="FFFFFF"/>
        </w:rPr>
        <w:t>Ulqinaku</w:t>
      </w:r>
      <w:proofErr w:type="spellEnd"/>
      <w:r w:rsidRPr="00D53D95">
        <w:rPr>
          <w:rFonts w:ascii="Times" w:eastAsia="Times New Roman" w:hAnsi="Times" w:cs="Times New Roman"/>
          <w:color w:val="000000"/>
          <w:shd w:val="clear" w:color="auto" w:fill="FFFFFF"/>
        </w:rPr>
        <w:t>, A. (2017). Stitching time: Vintage</w:t>
      </w:r>
    </w:p>
    <w:p w14:paraId="53F52880" w14:textId="77777777" w:rsidR="00A225B5" w:rsidRPr="00D53D95" w:rsidRDefault="00A225B5" w:rsidP="00A225B5">
      <w:pPr>
        <w:spacing w:line="480" w:lineRule="auto"/>
        <w:ind w:left="567"/>
        <w:rPr>
          <w:rFonts w:ascii="Times" w:eastAsia="Times New Roman" w:hAnsi="Times" w:cs="Times New Roman"/>
        </w:rPr>
      </w:pPr>
      <w:r w:rsidRPr="00D53D95">
        <w:rPr>
          <w:rFonts w:ascii="Times" w:eastAsia="Times New Roman" w:hAnsi="Times" w:cs="Times New Roman"/>
          <w:color w:val="000000"/>
          <w:shd w:val="clear" w:color="auto" w:fill="FFFFFF"/>
        </w:rPr>
        <w:lastRenderedPageBreak/>
        <w:t xml:space="preserve">consumption connects the past, present, and future. </w:t>
      </w:r>
      <w:r w:rsidRPr="00D53D95">
        <w:rPr>
          <w:rFonts w:ascii="Times" w:eastAsia="Times New Roman" w:hAnsi="Times" w:cs="Times New Roman"/>
          <w:i/>
          <w:iCs/>
          <w:color w:val="000000"/>
          <w:shd w:val="clear" w:color="auto" w:fill="FFFFFF"/>
        </w:rPr>
        <w:t>Journal of Consumer Psychology, 27</w:t>
      </w:r>
      <w:r w:rsidRPr="00D53D95">
        <w:rPr>
          <w:rFonts w:ascii="Times" w:eastAsia="Times New Roman" w:hAnsi="Times" w:cs="Times New Roman"/>
          <w:color w:val="000000"/>
          <w:shd w:val="clear" w:color="auto" w:fill="FFFFFF"/>
        </w:rPr>
        <w:t xml:space="preserve">(2), 182-194. </w:t>
      </w:r>
      <w:proofErr w:type="gramStart"/>
      <w:r w:rsidRPr="00D53D95">
        <w:rPr>
          <w:rFonts w:ascii="Times" w:eastAsia="Times New Roman" w:hAnsi="Times" w:cs="Times New Roman"/>
          <w:color w:val="000000"/>
          <w:shd w:val="clear" w:color="auto" w:fill="FFFFFF"/>
        </w:rPr>
        <w:t>doi:10.1016/j.jcps</w:t>
      </w:r>
      <w:proofErr w:type="gramEnd"/>
      <w:r w:rsidRPr="00D53D95">
        <w:rPr>
          <w:rFonts w:ascii="Times" w:eastAsia="Times New Roman" w:hAnsi="Times" w:cs="Times New Roman"/>
          <w:color w:val="000000"/>
          <w:shd w:val="clear" w:color="auto" w:fill="FFFFFF"/>
        </w:rPr>
        <w:t>.2016.06.004</w:t>
      </w:r>
    </w:p>
    <w:p w14:paraId="7F1FA9E3" w14:textId="77777777" w:rsidR="00A225B5" w:rsidRPr="00D53D95" w:rsidRDefault="00A225B5" w:rsidP="00A225B5">
      <w:pPr>
        <w:spacing w:line="480" w:lineRule="auto"/>
        <w:rPr>
          <w:rFonts w:ascii="Times" w:eastAsia="Times New Roman" w:hAnsi="Times" w:cs="Times New Roman"/>
        </w:rPr>
      </w:pPr>
      <w:r w:rsidRPr="00D53D95">
        <w:rPr>
          <w:rFonts w:ascii="Times" w:eastAsia="Times New Roman" w:hAnsi="Times" w:cs="Times New Roman"/>
          <w:color w:val="333333"/>
        </w:rPr>
        <w:t xml:space="preserve">Starhawk (1997). Principles of Unity. Retrieved from </w:t>
      </w:r>
      <w:hyperlink r:id="rId9" w:history="1">
        <w:r w:rsidRPr="00D53D95">
          <w:rPr>
            <w:rFonts w:ascii="Times" w:eastAsia="Times New Roman" w:hAnsi="Times" w:cs="Times New Roman"/>
            <w:color w:val="1155CC"/>
            <w:u w:val="single"/>
          </w:rPr>
          <w:t>https://reclaiming.org/principles-of-unity/</w:t>
        </w:r>
      </w:hyperlink>
    </w:p>
    <w:p w14:paraId="7CC55F2C" w14:textId="77777777" w:rsidR="00A225B5" w:rsidRPr="00D53D95" w:rsidRDefault="00A225B5" w:rsidP="00A225B5">
      <w:pPr>
        <w:spacing w:line="480" w:lineRule="auto"/>
        <w:rPr>
          <w:rFonts w:ascii="Times" w:eastAsia="Times New Roman" w:hAnsi="Times" w:cs="Times New Roman"/>
        </w:rPr>
      </w:pPr>
      <w:r w:rsidRPr="00D53D95">
        <w:rPr>
          <w:rFonts w:ascii="Times" w:eastAsia="Times New Roman" w:hAnsi="Times" w:cs="Times New Roman"/>
          <w:color w:val="000000"/>
        </w:rPr>
        <w:t xml:space="preserve">Vail, K. E., Rothschild, Z. K., Weise, D. R., Solomon, S., </w:t>
      </w:r>
      <w:proofErr w:type="spellStart"/>
      <w:r w:rsidRPr="00D53D95">
        <w:rPr>
          <w:rFonts w:ascii="Times" w:eastAsia="Times New Roman" w:hAnsi="Times" w:cs="Times New Roman"/>
          <w:color w:val="000000"/>
        </w:rPr>
        <w:t>Pyszczynski</w:t>
      </w:r>
      <w:proofErr w:type="spellEnd"/>
      <w:r w:rsidRPr="00D53D95">
        <w:rPr>
          <w:rFonts w:ascii="Times" w:eastAsia="Times New Roman" w:hAnsi="Times" w:cs="Times New Roman"/>
          <w:color w:val="000000"/>
        </w:rPr>
        <w:t>, T., &amp; Greenberg, J.</w:t>
      </w:r>
    </w:p>
    <w:p w14:paraId="3AE128F9" w14:textId="77777777" w:rsidR="00A225B5" w:rsidRPr="00D53D95" w:rsidRDefault="00A225B5" w:rsidP="00A225B5">
      <w:pPr>
        <w:spacing w:line="480" w:lineRule="auto"/>
        <w:ind w:left="567"/>
        <w:rPr>
          <w:rFonts w:ascii="Times" w:eastAsia="Times New Roman" w:hAnsi="Times" w:cs="Times New Roman"/>
        </w:rPr>
      </w:pPr>
      <w:r w:rsidRPr="00D53D95">
        <w:rPr>
          <w:rFonts w:ascii="Times" w:eastAsia="Times New Roman" w:hAnsi="Times" w:cs="Times New Roman"/>
          <w:color w:val="000000"/>
        </w:rPr>
        <w:t>(2009). A Terror Management Analysis of the Psychological Functions of Religion. Personality and Social Psychology Review, 14(1), 84-94. doi:10.1177/1088868309351165</w:t>
      </w:r>
    </w:p>
    <w:p w14:paraId="6AEDBA63" w14:textId="77777777" w:rsidR="00A225B5" w:rsidRPr="00D53D95" w:rsidRDefault="00A225B5" w:rsidP="00A225B5">
      <w:pPr>
        <w:spacing w:line="480" w:lineRule="auto"/>
        <w:rPr>
          <w:rFonts w:ascii="Times" w:eastAsia="Times New Roman" w:hAnsi="Times" w:cs="Times New Roman"/>
        </w:rPr>
      </w:pPr>
      <w:r w:rsidRPr="00D53D95">
        <w:rPr>
          <w:rFonts w:ascii="Times" w:eastAsia="Times New Roman" w:hAnsi="Times" w:cs="Times New Roman"/>
          <w:color w:val="000000"/>
        </w:rPr>
        <w:t xml:space="preserve">York, M. (2001). New Age Commodification and Appropriation of Spirituality. </w:t>
      </w:r>
      <w:r w:rsidRPr="00D53D95">
        <w:rPr>
          <w:rFonts w:ascii="Times" w:eastAsia="Times New Roman" w:hAnsi="Times" w:cs="Times New Roman"/>
          <w:i/>
          <w:iCs/>
          <w:color w:val="000000"/>
        </w:rPr>
        <w:t>Journal of  </w:t>
      </w:r>
      <w:r w:rsidRPr="00D53D95">
        <w:rPr>
          <w:rFonts w:ascii="Times" w:eastAsia="Times New Roman" w:hAnsi="Times" w:cs="Times New Roman"/>
          <w:i/>
          <w:iCs/>
          <w:color w:val="000000"/>
        </w:rPr>
        <w:tab/>
      </w:r>
    </w:p>
    <w:p w14:paraId="3D145151" w14:textId="77777777" w:rsidR="00A225B5" w:rsidRPr="00D53D95" w:rsidRDefault="00A225B5" w:rsidP="00A225B5">
      <w:pPr>
        <w:spacing w:line="480" w:lineRule="auto"/>
        <w:ind w:left="567" w:firstLine="720"/>
        <w:rPr>
          <w:rFonts w:ascii="Times" w:eastAsia="Times New Roman" w:hAnsi="Times" w:cs="Times New Roman"/>
        </w:rPr>
      </w:pPr>
      <w:r w:rsidRPr="00D53D95">
        <w:rPr>
          <w:rFonts w:ascii="Times" w:eastAsia="Times New Roman" w:hAnsi="Times" w:cs="Times New Roman"/>
          <w:i/>
          <w:iCs/>
          <w:color w:val="000000"/>
        </w:rPr>
        <w:t>Contemporary Religion,</w:t>
      </w:r>
      <w:r w:rsidRPr="00D53D95">
        <w:rPr>
          <w:rFonts w:ascii="Times" w:eastAsia="Times New Roman" w:hAnsi="Times" w:cs="Times New Roman"/>
          <w:color w:val="000000"/>
        </w:rPr>
        <w:t xml:space="preserve"> </w:t>
      </w:r>
      <w:r w:rsidRPr="00D53D95">
        <w:rPr>
          <w:rFonts w:ascii="Times" w:eastAsia="Times New Roman" w:hAnsi="Times" w:cs="Times New Roman"/>
          <w:i/>
          <w:iCs/>
          <w:color w:val="000000"/>
        </w:rPr>
        <w:t>16</w:t>
      </w:r>
      <w:r w:rsidRPr="00D53D95">
        <w:rPr>
          <w:rFonts w:ascii="Times" w:eastAsia="Times New Roman" w:hAnsi="Times" w:cs="Times New Roman"/>
          <w:color w:val="000000"/>
        </w:rPr>
        <w:t>(3), 361-372. doi:10.1080/13537900120077177</w:t>
      </w:r>
    </w:p>
    <w:p w14:paraId="4F8052E3" w14:textId="77777777" w:rsidR="00A225B5" w:rsidRPr="00D53D95" w:rsidRDefault="00A225B5" w:rsidP="00A225B5">
      <w:pPr>
        <w:spacing w:line="480" w:lineRule="auto"/>
        <w:ind w:left="567"/>
        <w:jc w:val="center"/>
        <w:rPr>
          <w:rFonts w:ascii="Times" w:eastAsia="Times New Roman" w:hAnsi="Times" w:cs="Times New Roman"/>
        </w:rPr>
      </w:pPr>
      <w:r w:rsidRPr="00D53D95">
        <w:rPr>
          <w:rFonts w:ascii="Times" w:eastAsia="Times New Roman" w:hAnsi="Times" w:cs="Arial"/>
          <w:color w:val="000000"/>
        </w:rPr>
        <w:t xml:space="preserve"> </w:t>
      </w:r>
    </w:p>
    <w:p w14:paraId="08F8ACBA" w14:textId="77777777" w:rsidR="00A225B5" w:rsidRPr="00D53D95" w:rsidRDefault="00A225B5" w:rsidP="00A225B5">
      <w:pPr>
        <w:spacing w:line="480" w:lineRule="auto"/>
        <w:ind w:right="-57"/>
        <w:rPr>
          <w:rFonts w:ascii="Times" w:eastAsia="Times New Roman" w:hAnsi="Times" w:cs="Times New Roman"/>
        </w:rPr>
      </w:pPr>
      <w:r w:rsidRPr="00D53D95">
        <w:rPr>
          <w:rFonts w:ascii="Times" w:eastAsia="Times New Roman" w:hAnsi="Times" w:cs="Times New Roman"/>
          <w:color w:val="000000"/>
        </w:rPr>
        <w:t xml:space="preserve"> </w:t>
      </w:r>
    </w:p>
    <w:p w14:paraId="47072261"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77BEAFA9"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6965F116"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t xml:space="preserve"> </w:t>
      </w:r>
      <w:r w:rsidRPr="00D53D95">
        <w:rPr>
          <w:rFonts w:ascii="Times" w:eastAsia="Times New Roman" w:hAnsi="Times" w:cs="Times New Roman"/>
          <w:color w:val="000000"/>
        </w:rPr>
        <w:tab/>
        <w:t xml:space="preserve"> </w:t>
      </w:r>
      <w:r w:rsidRPr="00D53D95">
        <w:rPr>
          <w:rFonts w:ascii="Times" w:eastAsia="Times New Roman" w:hAnsi="Times" w:cs="Times New Roman"/>
          <w:color w:val="000000"/>
        </w:rPr>
        <w:tab/>
        <w:t xml:space="preserve"> </w:t>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06DEBB3A"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29C15891"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796F8ADD"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472F3878" w14:textId="77777777" w:rsidR="00A225B5" w:rsidRPr="00D53D95" w:rsidRDefault="00A225B5" w:rsidP="00A225B5">
      <w:pPr>
        <w:ind w:right="-57"/>
        <w:rPr>
          <w:rFonts w:ascii="Times" w:eastAsia="Times New Roman" w:hAnsi="Times" w:cs="Times New Roman"/>
        </w:rPr>
      </w:pP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r w:rsidRPr="00D53D95">
        <w:rPr>
          <w:rFonts w:ascii="Times" w:eastAsia="Times New Roman" w:hAnsi="Times" w:cs="Times New Roman"/>
          <w:color w:val="000000"/>
        </w:rPr>
        <w:tab/>
      </w:r>
    </w:p>
    <w:p w14:paraId="79963AEB" w14:textId="77777777" w:rsidR="00A225B5" w:rsidRPr="00D53D95" w:rsidRDefault="00A225B5" w:rsidP="00A225B5">
      <w:pPr>
        <w:ind w:right="-57"/>
        <w:rPr>
          <w:rFonts w:ascii="Times" w:hAnsi="Times"/>
        </w:rPr>
      </w:pPr>
    </w:p>
    <w:p w14:paraId="135F35B8" w14:textId="77777777" w:rsidR="00A225B5" w:rsidRDefault="00A225B5" w:rsidP="00A225B5"/>
    <w:p w14:paraId="53E3426D" w14:textId="77777777" w:rsidR="000D551D" w:rsidRDefault="004A265E"/>
    <w:sectPr w:rsidR="000D551D" w:rsidSect="00D53D95">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5815" w14:textId="77777777" w:rsidR="004A265E" w:rsidRDefault="004A265E" w:rsidP="00A225B5">
      <w:r>
        <w:separator/>
      </w:r>
    </w:p>
  </w:endnote>
  <w:endnote w:type="continuationSeparator" w:id="0">
    <w:p w14:paraId="0741ADB4" w14:textId="77777777" w:rsidR="004A265E" w:rsidRDefault="004A265E" w:rsidP="00A2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㳙诗Ľ厰띊羝"/>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D643" w14:textId="77777777" w:rsidR="004A265E" w:rsidRDefault="004A265E" w:rsidP="00A225B5">
      <w:r>
        <w:separator/>
      </w:r>
    </w:p>
  </w:footnote>
  <w:footnote w:type="continuationSeparator" w:id="0">
    <w:p w14:paraId="3CF863C8" w14:textId="77777777" w:rsidR="004A265E" w:rsidRDefault="004A265E" w:rsidP="00A2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548597"/>
      <w:docPartObj>
        <w:docPartGallery w:val="Page Numbers (Top of Page)"/>
        <w:docPartUnique/>
      </w:docPartObj>
    </w:sdtPr>
    <w:sdtEndPr>
      <w:rPr>
        <w:rStyle w:val="PageNumber"/>
      </w:rPr>
    </w:sdtEndPr>
    <w:sdtContent>
      <w:p w14:paraId="469CA07F" w14:textId="77777777" w:rsidR="00D53D95" w:rsidRDefault="00A46D5A" w:rsidP="006B40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5FB03" w14:textId="77777777" w:rsidR="00D53D95" w:rsidRDefault="004A265E" w:rsidP="00D53D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152879"/>
      <w:docPartObj>
        <w:docPartGallery w:val="Page Numbers (Top of Page)"/>
        <w:docPartUnique/>
      </w:docPartObj>
    </w:sdtPr>
    <w:sdtEndPr>
      <w:rPr>
        <w:rStyle w:val="PageNumber"/>
        <w:rFonts w:ascii="Times" w:hAnsi="Times"/>
      </w:rPr>
    </w:sdtEndPr>
    <w:sdtContent>
      <w:p w14:paraId="35B33456" w14:textId="77777777" w:rsidR="00D53D95" w:rsidRPr="00D53D95" w:rsidRDefault="00A46D5A" w:rsidP="006B4028">
        <w:pPr>
          <w:pStyle w:val="Header"/>
          <w:framePr w:wrap="none" w:vAnchor="text" w:hAnchor="margin" w:xAlign="right" w:y="1"/>
          <w:rPr>
            <w:rStyle w:val="PageNumber"/>
            <w:rFonts w:ascii="Times" w:hAnsi="Times"/>
          </w:rPr>
        </w:pPr>
        <w:r w:rsidRPr="00D53D95">
          <w:rPr>
            <w:rStyle w:val="PageNumber"/>
            <w:rFonts w:ascii="Times" w:hAnsi="Times"/>
          </w:rPr>
          <w:fldChar w:fldCharType="begin"/>
        </w:r>
        <w:r w:rsidRPr="00D53D95">
          <w:rPr>
            <w:rStyle w:val="PageNumber"/>
            <w:rFonts w:ascii="Times" w:hAnsi="Times"/>
          </w:rPr>
          <w:instrText xml:space="preserve"> PAGE </w:instrText>
        </w:r>
        <w:r w:rsidRPr="00D53D95">
          <w:rPr>
            <w:rStyle w:val="PageNumber"/>
            <w:rFonts w:ascii="Times" w:hAnsi="Times"/>
          </w:rPr>
          <w:fldChar w:fldCharType="separate"/>
        </w:r>
        <w:r w:rsidRPr="00D53D95">
          <w:rPr>
            <w:rStyle w:val="PageNumber"/>
            <w:rFonts w:ascii="Times" w:hAnsi="Times"/>
            <w:noProof/>
          </w:rPr>
          <w:t>2</w:t>
        </w:r>
        <w:r w:rsidRPr="00D53D95">
          <w:rPr>
            <w:rStyle w:val="PageNumber"/>
            <w:rFonts w:ascii="Times" w:hAnsi="Times"/>
          </w:rPr>
          <w:fldChar w:fldCharType="end"/>
        </w:r>
      </w:p>
    </w:sdtContent>
  </w:sdt>
  <w:p w14:paraId="36EB89A1" w14:textId="77777777" w:rsidR="00D53D95" w:rsidRPr="00D53D95" w:rsidRDefault="00A46D5A" w:rsidP="00D53D95">
    <w:pPr>
      <w:pStyle w:val="Header"/>
      <w:ind w:right="360"/>
      <w:rPr>
        <w:rFonts w:ascii="Times" w:hAnsi="Times"/>
      </w:rPr>
    </w:pPr>
    <w:r w:rsidRPr="00D53D95">
      <w:rPr>
        <w:rFonts w:ascii="Times" w:hAnsi="Times"/>
      </w:rPr>
      <w:t xml:space="preserve">                                                                                            </w:t>
    </w:r>
    <w:r>
      <w:rPr>
        <w:rFonts w:ascii="Times" w:hAnsi="Times"/>
      </w:rPr>
      <w:t xml:space="preserve">           </w:t>
    </w:r>
    <w:r w:rsidRPr="00D53D95">
      <w:rPr>
        <w:rFonts w:ascii="Times" w:hAnsi="Times"/>
      </w:rPr>
      <w:t>NEW AGE SPIRITUALITY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0F96" w14:textId="77777777" w:rsidR="00D53D95" w:rsidRPr="00D53D95" w:rsidRDefault="00A46D5A">
    <w:pPr>
      <w:pStyle w:val="Header"/>
      <w:rPr>
        <w:rFonts w:ascii="Times" w:hAnsi="Times"/>
      </w:rPr>
    </w:pPr>
    <w:r>
      <w:t xml:space="preserve">                                                                                      </w:t>
    </w:r>
    <w:r w:rsidRPr="00D53D95">
      <w:rPr>
        <w:rFonts w:ascii="Times" w:hAnsi="Times"/>
      </w:rPr>
      <w:t>Running head: NEW AGE SPIRITUALITY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B5"/>
    <w:rsid w:val="002D44E1"/>
    <w:rsid w:val="003501DB"/>
    <w:rsid w:val="003D50F6"/>
    <w:rsid w:val="0043635C"/>
    <w:rsid w:val="004A265E"/>
    <w:rsid w:val="00737E49"/>
    <w:rsid w:val="0098124A"/>
    <w:rsid w:val="00A225B5"/>
    <w:rsid w:val="00A46D5A"/>
    <w:rsid w:val="00AE4169"/>
    <w:rsid w:val="00AF4FC9"/>
    <w:rsid w:val="00C2208C"/>
    <w:rsid w:val="00D02823"/>
    <w:rsid w:val="00E97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285"/>
  <w15:chartTrackingRefBased/>
  <w15:docId w15:val="{1542425C-A192-E04B-A09A-1A8DDF6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B5"/>
    <w:pPr>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B5"/>
    <w:pPr>
      <w:tabs>
        <w:tab w:val="center" w:pos="4680"/>
        <w:tab w:val="right" w:pos="9360"/>
      </w:tabs>
    </w:pPr>
  </w:style>
  <w:style w:type="character" w:customStyle="1" w:styleId="HeaderChar">
    <w:name w:val="Header Char"/>
    <w:basedOn w:val="DefaultParagraphFont"/>
    <w:link w:val="Header"/>
    <w:uiPriority w:val="99"/>
    <w:rsid w:val="00A225B5"/>
  </w:style>
  <w:style w:type="character" w:styleId="PageNumber">
    <w:name w:val="page number"/>
    <w:basedOn w:val="DefaultParagraphFont"/>
    <w:uiPriority w:val="99"/>
    <w:semiHidden/>
    <w:unhideWhenUsed/>
    <w:rsid w:val="00A225B5"/>
  </w:style>
  <w:style w:type="paragraph" w:styleId="Footer">
    <w:name w:val="footer"/>
    <w:basedOn w:val="Normal"/>
    <w:link w:val="FooterChar"/>
    <w:uiPriority w:val="99"/>
    <w:unhideWhenUsed/>
    <w:rsid w:val="00A225B5"/>
    <w:pPr>
      <w:tabs>
        <w:tab w:val="center" w:pos="4680"/>
        <w:tab w:val="right" w:pos="9360"/>
      </w:tabs>
    </w:pPr>
  </w:style>
  <w:style w:type="character" w:customStyle="1" w:styleId="FooterChar">
    <w:name w:val="Footer Char"/>
    <w:basedOn w:val="DefaultParagraphFont"/>
    <w:link w:val="Footer"/>
    <w:uiPriority w:val="99"/>
    <w:rsid w:val="00A2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hawk.org/about/biograph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proxy.library.ubc.ca/login?url=https://search.proquest.com/docview/1943617834?accountid=1465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laiming.org/abou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claiming.org/principles-of-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451E22-9334-4A4D-9C6C-C82B40884B93}">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14580</Characters>
  <Application>Microsoft Office Word</Application>
  <DocSecurity>0</DocSecurity>
  <Lines>121</Lines>
  <Paragraphs>34</Paragraphs>
  <ScaleCrop>false</ScaleCrop>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Shapiro</dc:creator>
  <cp:keywords/>
  <dc:description/>
  <cp:lastModifiedBy>andrew connolly</cp:lastModifiedBy>
  <cp:revision>2</cp:revision>
  <dcterms:created xsi:type="dcterms:W3CDTF">2021-07-26T20:42:00Z</dcterms:created>
  <dcterms:modified xsi:type="dcterms:W3CDTF">2021-07-26T20:42:00Z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documentId_7358</vt:lpwstr>
  </property>
  <property fmtid="{D5CDD505-2E9C-101B-9397-08002B2CF9AE}" pid="3" name="grammarly_documentContext">
    <vt:lpwstr>{"goals":[],"domain":"general","emotions":[],"dialect":"canadian"}</vt:lpwstr>
  </property>
</Properties>
</file>